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2DBD" w14:textId="34FE01D2" w:rsidR="00BA187F" w:rsidRDefault="00176497" w:rsidP="008B673F">
      <w:pPr>
        <w:pStyle w:val="BodyText"/>
        <w:jc w:val="right"/>
        <w:rPr>
          <w:rFonts w:ascii="Times New Roman"/>
          <w:sz w:val="20"/>
        </w:rPr>
      </w:pPr>
      <w:r>
        <w:rPr>
          <w:noProof/>
        </w:rPr>
        <mc:AlternateContent>
          <mc:Choice Requires="wpg">
            <w:drawing>
              <wp:anchor distT="0" distB="0" distL="114300" distR="114300" simplePos="0" relativeHeight="251658240" behindDoc="1" locked="0" layoutInCell="1" allowOverlap="1" wp14:anchorId="7FA7D5EC" wp14:editId="1B9EC526">
                <wp:simplePos x="0" y="0"/>
                <wp:positionH relativeFrom="page">
                  <wp:posOffset>195580</wp:posOffset>
                </wp:positionH>
                <wp:positionV relativeFrom="page">
                  <wp:posOffset>257810</wp:posOffset>
                </wp:positionV>
                <wp:extent cx="7383780" cy="9556115"/>
                <wp:effectExtent l="0" t="0" r="0" b="0"/>
                <wp:wrapNone/>
                <wp:docPr id="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3780" cy="9556115"/>
                          <a:chOff x="308" y="406"/>
                          <a:chExt cx="11628" cy="15049"/>
                        </a:xfrm>
                      </wpg:grpSpPr>
                      <pic:pic xmlns:pic="http://schemas.openxmlformats.org/drawingml/2006/picture">
                        <pic:nvPicPr>
                          <pic:cNvPr id="22"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6" y="406"/>
                            <a:ext cx="3111" cy="15028"/>
                          </a:xfrm>
                          <a:prstGeom prst="rect">
                            <a:avLst/>
                          </a:prstGeom>
                          <a:noFill/>
                          <a:extLst>
                            <a:ext uri="{909E8E84-426E-40DD-AFC4-6F175D3DCCD1}">
                              <a14:hiddenFill xmlns:a14="http://schemas.microsoft.com/office/drawing/2010/main">
                                <a:solidFill>
                                  <a:srgbClr val="FFFFFF"/>
                                </a:solidFill>
                              </a14:hiddenFill>
                            </a:ext>
                          </a:extLst>
                        </pic:spPr>
                      </pic:pic>
                      <wps:wsp>
                        <wps:cNvPr id="23" name="Rectangle 42"/>
                        <wps:cNvSpPr>
                          <a:spLocks noChangeArrowheads="1"/>
                        </wps:cNvSpPr>
                        <wps:spPr bwMode="auto">
                          <a:xfrm>
                            <a:off x="1882" y="6471"/>
                            <a:ext cx="1563" cy="15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41"/>
                        <wps:cNvSpPr>
                          <a:spLocks noChangeArrowheads="1"/>
                        </wps:cNvSpPr>
                        <wps:spPr bwMode="auto">
                          <a:xfrm>
                            <a:off x="1882" y="6471"/>
                            <a:ext cx="1563" cy="1517"/>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40"/>
                        <wps:cNvSpPr>
                          <a:spLocks noChangeArrowheads="1"/>
                        </wps:cNvSpPr>
                        <wps:spPr bwMode="auto">
                          <a:xfrm>
                            <a:off x="1882" y="4953"/>
                            <a:ext cx="1563" cy="1518"/>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9"/>
                        <wps:cNvSpPr>
                          <a:spLocks noChangeArrowheads="1"/>
                        </wps:cNvSpPr>
                        <wps:spPr bwMode="auto">
                          <a:xfrm>
                            <a:off x="1882" y="4953"/>
                            <a:ext cx="1563" cy="151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8"/>
                        <wps:cNvSpPr>
                          <a:spLocks noChangeArrowheads="1"/>
                        </wps:cNvSpPr>
                        <wps:spPr bwMode="auto">
                          <a:xfrm>
                            <a:off x="318" y="4953"/>
                            <a:ext cx="1563" cy="1518"/>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7"/>
                        <wps:cNvSpPr>
                          <a:spLocks noChangeArrowheads="1"/>
                        </wps:cNvSpPr>
                        <wps:spPr bwMode="auto">
                          <a:xfrm>
                            <a:off x="318" y="4953"/>
                            <a:ext cx="1563" cy="151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6"/>
                        <wps:cNvSpPr>
                          <a:spLocks noChangeArrowheads="1"/>
                        </wps:cNvSpPr>
                        <wps:spPr bwMode="auto">
                          <a:xfrm>
                            <a:off x="318" y="3436"/>
                            <a:ext cx="1563" cy="15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5"/>
                        <wps:cNvSpPr>
                          <a:spLocks noChangeArrowheads="1"/>
                        </wps:cNvSpPr>
                        <wps:spPr bwMode="auto">
                          <a:xfrm>
                            <a:off x="318" y="3436"/>
                            <a:ext cx="1563" cy="1517"/>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4"/>
                        <wps:cNvSpPr>
                          <a:spLocks noChangeArrowheads="1"/>
                        </wps:cNvSpPr>
                        <wps:spPr bwMode="auto">
                          <a:xfrm>
                            <a:off x="318" y="6471"/>
                            <a:ext cx="1563" cy="15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318" y="6471"/>
                            <a:ext cx="1563" cy="1517"/>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2"/>
                        <wps:cNvSpPr>
                          <a:spLocks noChangeArrowheads="1"/>
                        </wps:cNvSpPr>
                        <wps:spPr bwMode="auto">
                          <a:xfrm>
                            <a:off x="1882" y="7988"/>
                            <a:ext cx="1563" cy="1518"/>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1882" y="7988"/>
                            <a:ext cx="1563" cy="151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0"/>
                        <wps:cNvSpPr>
                          <a:spLocks noChangeArrowheads="1"/>
                        </wps:cNvSpPr>
                        <wps:spPr bwMode="auto">
                          <a:xfrm>
                            <a:off x="3447" y="417"/>
                            <a:ext cx="8479" cy="15028"/>
                          </a:xfrm>
                          <a:prstGeom prst="rect">
                            <a:avLst/>
                          </a:prstGeom>
                          <a:solidFill>
                            <a:srgbClr val="7474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9"/>
                        <wps:cNvSpPr>
                          <a:spLocks noChangeArrowheads="1"/>
                        </wps:cNvSpPr>
                        <wps:spPr bwMode="auto">
                          <a:xfrm>
                            <a:off x="3447" y="417"/>
                            <a:ext cx="8479" cy="15028"/>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17" y="10875"/>
                            <a:ext cx="7379" cy="2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558" y="14342"/>
                            <a:ext cx="557" cy="4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549" y="14315"/>
                            <a:ext cx="532" cy="447"/>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25"/>
                        <wps:cNvSpPr>
                          <a:spLocks/>
                        </wps:cNvSpPr>
                        <wps:spPr bwMode="auto">
                          <a:xfrm>
                            <a:off x="11091" y="14360"/>
                            <a:ext cx="512" cy="424"/>
                          </a:xfrm>
                          <a:custGeom>
                            <a:avLst/>
                            <a:gdLst>
                              <a:gd name="T0" fmla="+- 0 11603 11092"/>
                              <a:gd name="T1" fmla="*/ T0 w 512"/>
                              <a:gd name="T2" fmla="+- 0 14360 14360"/>
                              <a:gd name="T3" fmla="*/ 14360 h 424"/>
                              <a:gd name="T4" fmla="+- 0 11092 11092"/>
                              <a:gd name="T5" fmla="*/ T4 w 512"/>
                              <a:gd name="T6" fmla="+- 0 14360 14360"/>
                              <a:gd name="T7" fmla="*/ 14360 h 424"/>
                              <a:gd name="T8" fmla="+- 0 11092 11092"/>
                              <a:gd name="T9" fmla="*/ T8 w 512"/>
                              <a:gd name="T10" fmla="+- 0 14618 14360"/>
                              <a:gd name="T11" fmla="*/ 14618 h 424"/>
                              <a:gd name="T12" fmla="+- 0 11092 11092"/>
                              <a:gd name="T13" fmla="*/ T12 w 512"/>
                              <a:gd name="T14" fmla="+- 0 14784 14360"/>
                              <a:gd name="T15" fmla="*/ 14784 h 424"/>
                              <a:gd name="T16" fmla="+- 0 11603 11092"/>
                              <a:gd name="T17" fmla="*/ T16 w 512"/>
                              <a:gd name="T18" fmla="+- 0 14784 14360"/>
                              <a:gd name="T19" fmla="*/ 14784 h 424"/>
                              <a:gd name="T20" fmla="+- 0 11603 11092"/>
                              <a:gd name="T21" fmla="*/ T20 w 512"/>
                              <a:gd name="T22" fmla="+- 0 14618 14360"/>
                              <a:gd name="T23" fmla="*/ 14618 h 424"/>
                              <a:gd name="T24" fmla="+- 0 11603 11092"/>
                              <a:gd name="T25" fmla="*/ T24 w 512"/>
                              <a:gd name="T26" fmla="+- 0 14360 14360"/>
                              <a:gd name="T27" fmla="*/ 14360 h 424"/>
                            </a:gdLst>
                            <a:ahLst/>
                            <a:cxnLst>
                              <a:cxn ang="0">
                                <a:pos x="T1" y="T3"/>
                              </a:cxn>
                              <a:cxn ang="0">
                                <a:pos x="T5" y="T7"/>
                              </a:cxn>
                              <a:cxn ang="0">
                                <a:pos x="T9" y="T11"/>
                              </a:cxn>
                              <a:cxn ang="0">
                                <a:pos x="T13" y="T15"/>
                              </a:cxn>
                              <a:cxn ang="0">
                                <a:pos x="T17" y="T19"/>
                              </a:cxn>
                              <a:cxn ang="0">
                                <a:pos x="T21" y="T23"/>
                              </a:cxn>
                              <a:cxn ang="0">
                                <a:pos x="T25" y="T27"/>
                              </a:cxn>
                            </a:cxnLst>
                            <a:rect l="0" t="0" r="r" b="b"/>
                            <a:pathLst>
                              <a:path w="512" h="424">
                                <a:moveTo>
                                  <a:pt x="511" y="0"/>
                                </a:moveTo>
                                <a:lnTo>
                                  <a:pt x="0" y="0"/>
                                </a:lnTo>
                                <a:lnTo>
                                  <a:pt x="0" y="258"/>
                                </a:lnTo>
                                <a:lnTo>
                                  <a:pt x="0" y="424"/>
                                </a:lnTo>
                                <a:lnTo>
                                  <a:pt x="511" y="424"/>
                                </a:lnTo>
                                <a:lnTo>
                                  <a:pt x="511" y="258"/>
                                </a:lnTo>
                                <a:lnTo>
                                  <a:pt x="511"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4"/>
                        <wps:cNvSpPr>
                          <a:spLocks/>
                        </wps:cNvSpPr>
                        <wps:spPr bwMode="auto">
                          <a:xfrm>
                            <a:off x="10539" y="14340"/>
                            <a:ext cx="20" cy="21"/>
                          </a:xfrm>
                          <a:custGeom>
                            <a:avLst/>
                            <a:gdLst>
                              <a:gd name="T0" fmla="+- 0 10559 10540"/>
                              <a:gd name="T1" fmla="*/ T0 w 20"/>
                              <a:gd name="T2" fmla="+- 0 14340 14340"/>
                              <a:gd name="T3" fmla="*/ 14340 h 21"/>
                              <a:gd name="T4" fmla="+- 0 10540 10540"/>
                              <a:gd name="T5" fmla="*/ T4 w 20"/>
                              <a:gd name="T6" fmla="+- 0 14340 14340"/>
                              <a:gd name="T7" fmla="*/ 14340 h 21"/>
                              <a:gd name="T8" fmla="+- 0 10540 10540"/>
                              <a:gd name="T9" fmla="*/ T8 w 20"/>
                              <a:gd name="T10" fmla="+- 0 14359 14340"/>
                              <a:gd name="T11" fmla="*/ 14359 h 21"/>
                              <a:gd name="T12" fmla="+- 0 10540 10540"/>
                              <a:gd name="T13" fmla="*/ T12 w 20"/>
                              <a:gd name="T14" fmla="+- 0 14360 14340"/>
                              <a:gd name="T15" fmla="*/ 14360 h 21"/>
                              <a:gd name="T16" fmla="+- 0 10559 10540"/>
                              <a:gd name="T17" fmla="*/ T16 w 20"/>
                              <a:gd name="T18" fmla="+- 0 14360 14340"/>
                              <a:gd name="T19" fmla="*/ 14360 h 21"/>
                              <a:gd name="T20" fmla="+- 0 10559 10540"/>
                              <a:gd name="T21" fmla="*/ T20 w 20"/>
                              <a:gd name="T22" fmla="+- 0 14359 14340"/>
                              <a:gd name="T23" fmla="*/ 14359 h 21"/>
                              <a:gd name="T24" fmla="+- 0 10559 10540"/>
                              <a:gd name="T25" fmla="*/ T24 w 20"/>
                              <a:gd name="T26" fmla="+- 0 14340 14340"/>
                              <a:gd name="T27" fmla="*/ 14340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23"/>
                        <wps:cNvCnPr>
                          <a:cxnSpLocks noChangeShapeType="1"/>
                        </wps:cNvCnPr>
                        <wps:spPr bwMode="auto">
                          <a:xfrm>
                            <a:off x="10559" y="14350"/>
                            <a:ext cx="513" cy="0"/>
                          </a:xfrm>
                          <a:prstGeom prst="line">
                            <a:avLst/>
                          </a:prstGeom>
                          <a:noFill/>
                          <a:ln w="12179">
                            <a:solidFill>
                              <a:srgbClr val="94B3D6"/>
                            </a:solidFill>
                            <a:round/>
                            <a:headEnd/>
                            <a:tailEnd/>
                          </a:ln>
                          <a:extLst>
                            <a:ext uri="{909E8E84-426E-40DD-AFC4-6F175D3DCCD1}">
                              <a14:hiddenFill xmlns:a14="http://schemas.microsoft.com/office/drawing/2010/main">
                                <a:noFill/>
                              </a14:hiddenFill>
                            </a:ext>
                          </a:extLst>
                        </wps:spPr>
                        <wps:bodyPr/>
                      </wps:wsp>
                      <wps:wsp>
                        <wps:cNvPr id="43" name="Rectangle 22"/>
                        <wps:cNvSpPr>
                          <a:spLocks noChangeArrowheads="1"/>
                        </wps:cNvSpPr>
                        <wps:spPr bwMode="auto">
                          <a:xfrm>
                            <a:off x="11072" y="14340"/>
                            <a:ext cx="20" cy="20"/>
                          </a:xfrm>
                          <a:prstGeom prst="rect">
                            <a:avLst/>
                          </a:prstGeom>
                          <a:solidFill>
                            <a:srgbClr val="94B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1"/>
                        <wps:cNvSpPr>
                          <a:spLocks noChangeArrowheads="1"/>
                        </wps:cNvSpPr>
                        <wps:spPr bwMode="auto">
                          <a:xfrm>
                            <a:off x="11091" y="14340"/>
                            <a:ext cx="513"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20"/>
                        <wps:cNvCnPr>
                          <a:cxnSpLocks noChangeShapeType="1"/>
                        </wps:cNvCnPr>
                        <wps:spPr bwMode="auto">
                          <a:xfrm>
                            <a:off x="11092" y="14360"/>
                            <a:ext cx="512" cy="0"/>
                          </a:xfrm>
                          <a:prstGeom prst="line">
                            <a:avLst/>
                          </a:prstGeom>
                          <a:noFill/>
                          <a:ln w="762">
                            <a:solidFill>
                              <a:srgbClr val="C0C0C0"/>
                            </a:solidFill>
                            <a:round/>
                            <a:headEnd/>
                            <a:tailEnd/>
                          </a:ln>
                          <a:extLst>
                            <a:ext uri="{909E8E84-426E-40DD-AFC4-6F175D3DCCD1}">
                              <a14:hiddenFill xmlns:a14="http://schemas.microsoft.com/office/drawing/2010/main">
                                <a:noFill/>
                              </a14:hiddenFill>
                            </a:ext>
                          </a:extLst>
                        </wps:spPr>
                        <wps:bodyPr/>
                      </wps:wsp>
                      <wps:wsp>
                        <wps:cNvPr id="46" name="Freeform 19"/>
                        <wps:cNvSpPr>
                          <a:spLocks/>
                        </wps:cNvSpPr>
                        <wps:spPr bwMode="auto">
                          <a:xfrm>
                            <a:off x="11604" y="14340"/>
                            <a:ext cx="20" cy="21"/>
                          </a:xfrm>
                          <a:custGeom>
                            <a:avLst/>
                            <a:gdLst>
                              <a:gd name="T0" fmla="+- 0 11623 11604"/>
                              <a:gd name="T1" fmla="*/ T0 w 20"/>
                              <a:gd name="T2" fmla="+- 0 14340 14340"/>
                              <a:gd name="T3" fmla="*/ 14340 h 21"/>
                              <a:gd name="T4" fmla="+- 0 11604 11604"/>
                              <a:gd name="T5" fmla="*/ T4 w 20"/>
                              <a:gd name="T6" fmla="+- 0 14340 14340"/>
                              <a:gd name="T7" fmla="*/ 14340 h 21"/>
                              <a:gd name="T8" fmla="+- 0 11604 11604"/>
                              <a:gd name="T9" fmla="*/ T8 w 20"/>
                              <a:gd name="T10" fmla="+- 0 14359 14340"/>
                              <a:gd name="T11" fmla="*/ 14359 h 21"/>
                              <a:gd name="T12" fmla="+- 0 11604 11604"/>
                              <a:gd name="T13" fmla="*/ T12 w 20"/>
                              <a:gd name="T14" fmla="+- 0 14360 14340"/>
                              <a:gd name="T15" fmla="*/ 14360 h 21"/>
                              <a:gd name="T16" fmla="+- 0 11623 11604"/>
                              <a:gd name="T17" fmla="*/ T16 w 20"/>
                              <a:gd name="T18" fmla="+- 0 14360 14340"/>
                              <a:gd name="T19" fmla="*/ 14360 h 21"/>
                              <a:gd name="T20" fmla="+- 0 11623 11604"/>
                              <a:gd name="T21" fmla="*/ T20 w 20"/>
                              <a:gd name="T22" fmla="+- 0 14359 14340"/>
                              <a:gd name="T23" fmla="*/ 14359 h 21"/>
                              <a:gd name="T24" fmla="+- 0 11623 11604"/>
                              <a:gd name="T25" fmla="*/ T24 w 20"/>
                              <a:gd name="T26" fmla="+- 0 14340 14340"/>
                              <a:gd name="T27" fmla="*/ 14340 h 21"/>
                            </a:gdLst>
                            <a:ahLst/>
                            <a:cxnLst>
                              <a:cxn ang="0">
                                <a:pos x="T1" y="T3"/>
                              </a:cxn>
                              <a:cxn ang="0">
                                <a:pos x="T5" y="T7"/>
                              </a:cxn>
                              <a:cxn ang="0">
                                <a:pos x="T9" y="T11"/>
                              </a:cxn>
                              <a:cxn ang="0">
                                <a:pos x="T13" y="T15"/>
                              </a:cxn>
                              <a:cxn ang="0">
                                <a:pos x="T17" y="T19"/>
                              </a:cxn>
                              <a:cxn ang="0">
                                <a:pos x="T21" y="T23"/>
                              </a:cxn>
                              <a:cxn ang="0">
                                <a:pos x="T25" y="T27"/>
                              </a:cxn>
                            </a:cxnLst>
                            <a:rect l="0" t="0" r="r" b="b"/>
                            <a:pathLst>
                              <a:path w="20" h="21">
                                <a:moveTo>
                                  <a:pt x="19" y="0"/>
                                </a:moveTo>
                                <a:lnTo>
                                  <a:pt x="0" y="0"/>
                                </a:lnTo>
                                <a:lnTo>
                                  <a:pt x="0" y="19"/>
                                </a:lnTo>
                                <a:lnTo>
                                  <a:pt x="0" y="20"/>
                                </a:lnTo>
                                <a:lnTo>
                                  <a:pt x="19" y="20"/>
                                </a:lnTo>
                                <a:lnTo>
                                  <a:pt x="19" y="19"/>
                                </a:lnTo>
                                <a:lnTo>
                                  <a:pt x="1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18"/>
                        <wps:cNvCnPr>
                          <a:cxnSpLocks noChangeShapeType="1"/>
                        </wps:cNvCnPr>
                        <wps:spPr bwMode="auto">
                          <a:xfrm>
                            <a:off x="10549" y="14360"/>
                            <a:ext cx="0" cy="444"/>
                          </a:xfrm>
                          <a:prstGeom prst="line">
                            <a:avLst/>
                          </a:prstGeom>
                          <a:noFill/>
                          <a:ln w="12192">
                            <a:solidFill>
                              <a:srgbClr val="94B3D6"/>
                            </a:solidFill>
                            <a:round/>
                            <a:headEnd/>
                            <a:tailEnd/>
                          </a:ln>
                          <a:extLst>
                            <a:ext uri="{909E8E84-426E-40DD-AFC4-6F175D3DCCD1}">
                              <a14:hiddenFill xmlns:a14="http://schemas.microsoft.com/office/drawing/2010/main">
                                <a:noFill/>
                              </a14:hiddenFill>
                            </a:ext>
                          </a:extLst>
                        </wps:spPr>
                        <wps:bodyPr/>
                      </wps:wsp>
                      <wps:wsp>
                        <wps:cNvPr id="48" name="Line 17"/>
                        <wps:cNvCnPr>
                          <a:cxnSpLocks noChangeShapeType="1"/>
                        </wps:cNvCnPr>
                        <wps:spPr bwMode="auto">
                          <a:xfrm>
                            <a:off x="11614" y="14360"/>
                            <a:ext cx="0" cy="443"/>
                          </a:xfrm>
                          <a:prstGeom prst="line">
                            <a:avLst/>
                          </a:prstGeom>
                          <a:noFill/>
                          <a:ln w="12179">
                            <a:solidFill>
                              <a:srgbClr val="FFFFFF"/>
                            </a:solidFill>
                            <a:round/>
                            <a:headEnd/>
                            <a:tailEnd/>
                          </a:ln>
                          <a:extLst>
                            <a:ext uri="{909E8E84-426E-40DD-AFC4-6F175D3DCCD1}">
                              <a14:hiddenFill xmlns:a14="http://schemas.microsoft.com/office/drawing/2010/main">
                                <a:noFill/>
                              </a14:hiddenFill>
                            </a:ext>
                          </a:extLst>
                        </wps:spPr>
                        <wps:bodyPr/>
                      </wps:wsp>
                      <wps:wsp>
                        <wps:cNvPr id="49" name="Freeform 16"/>
                        <wps:cNvSpPr>
                          <a:spLocks/>
                        </wps:cNvSpPr>
                        <wps:spPr bwMode="auto">
                          <a:xfrm>
                            <a:off x="10558" y="14804"/>
                            <a:ext cx="513" cy="424"/>
                          </a:xfrm>
                          <a:custGeom>
                            <a:avLst/>
                            <a:gdLst>
                              <a:gd name="T0" fmla="+- 0 11071 10559"/>
                              <a:gd name="T1" fmla="*/ T0 w 513"/>
                              <a:gd name="T2" fmla="+- 0 14804 14804"/>
                              <a:gd name="T3" fmla="*/ 14804 h 424"/>
                              <a:gd name="T4" fmla="+- 0 10559 10559"/>
                              <a:gd name="T5" fmla="*/ T4 w 513"/>
                              <a:gd name="T6" fmla="+- 0 14804 14804"/>
                              <a:gd name="T7" fmla="*/ 14804 h 424"/>
                              <a:gd name="T8" fmla="+- 0 10559 10559"/>
                              <a:gd name="T9" fmla="*/ T8 w 513"/>
                              <a:gd name="T10" fmla="+- 0 15062 14804"/>
                              <a:gd name="T11" fmla="*/ 15062 h 424"/>
                              <a:gd name="T12" fmla="+- 0 10559 10559"/>
                              <a:gd name="T13" fmla="*/ T12 w 513"/>
                              <a:gd name="T14" fmla="+- 0 15228 14804"/>
                              <a:gd name="T15" fmla="*/ 15228 h 424"/>
                              <a:gd name="T16" fmla="+- 0 11071 10559"/>
                              <a:gd name="T17" fmla="*/ T16 w 513"/>
                              <a:gd name="T18" fmla="+- 0 15228 14804"/>
                              <a:gd name="T19" fmla="*/ 15228 h 424"/>
                              <a:gd name="T20" fmla="+- 0 11071 10559"/>
                              <a:gd name="T21" fmla="*/ T20 w 513"/>
                              <a:gd name="T22" fmla="+- 0 15062 14804"/>
                              <a:gd name="T23" fmla="*/ 15062 h 424"/>
                              <a:gd name="T24" fmla="+- 0 11071 10559"/>
                              <a:gd name="T25" fmla="*/ T24 w 513"/>
                              <a:gd name="T26" fmla="+- 0 14804 14804"/>
                              <a:gd name="T27" fmla="*/ 14804 h 424"/>
                            </a:gdLst>
                            <a:ahLst/>
                            <a:cxnLst>
                              <a:cxn ang="0">
                                <a:pos x="T1" y="T3"/>
                              </a:cxn>
                              <a:cxn ang="0">
                                <a:pos x="T5" y="T7"/>
                              </a:cxn>
                              <a:cxn ang="0">
                                <a:pos x="T9" y="T11"/>
                              </a:cxn>
                              <a:cxn ang="0">
                                <a:pos x="T13" y="T15"/>
                              </a:cxn>
                              <a:cxn ang="0">
                                <a:pos x="T17" y="T19"/>
                              </a:cxn>
                              <a:cxn ang="0">
                                <a:pos x="T21" y="T23"/>
                              </a:cxn>
                              <a:cxn ang="0">
                                <a:pos x="T25" y="T27"/>
                              </a:cxn>
                            </a:cxnLst>
                            <a:rect l="0" t="0" r="r" b="b"/>
                            <a:pathLst>
                              <a:path w="513" h="424">
                                <a:moveTo>
                                  <a:pt x="512" y="0"/>
                                </a:moveTo>
                                <a:lnTo>
                                  <a:pt x="0" y="0"/>
                                </a:lnTo>
                                <a:lnTo>
                                  <a:pt x="0" y="258"/>
                                </a:lnTo>
                                <a:lnTo>
                                  <a:pt x="0" y="424"/>
                                </a:lnTo>
                                <a:lnTo>
                                  <a:pt x="512" y="424"/>
                                </a:lnTo>
                                <a:lnTo>
                                  <a:pt x="512" y="258"/>
                                </a:lnTo>
                                <a:lnTo>
                                  <a:pt x="512"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5"/>
                        <wps:cNvSpPr>
                          <a:spLocks/>
                        </wps:cNvSpPr>
                        <wps:spPr bwMode="auto">
                          <a:xfrm>
                            <a:off x="11091" y="14804"/>
                            <a:ext cx="522" cy="424"/>
                          </a:xfrm>
                          <a:custGeom>
                            <a:avLst/>
                            <a:gdLst>
                              <a:gd name="T0" fmla="+- 0 11614 11092"/>
                              <a:gd name="T1" fmla="*/ T0 w 522"/>
                              <a:gd name="T2" fmla="+- 0 14804 14804"/>
                              <a:gd name="T3" fmla="*/ 14804 h 424"/>
                              <a:gd name="T4" fmla="+- 0 11092 11092"/>
                              <a:gd name="T5" fmla="*/ T4 w 522"/>
                              <a:gd name="T6" fmla="+- 0 14804 14804"/>
                              <a:gd name="T7" fmla="*/ 14804 h 424"/>
                              <a:gd name="T8" fmla="+- 0 11092 11092"/>
                              <a:gd name="T9" fmla="*/ T8 w 522"/>
                              <a:gd name="T10" fmla="+- 0 15062 14804"/>
                              <a:gd name="T11" fmla="*/ 15062 h 424"/>
                              <a:gd name="T12" fmla="+- 0 11092 11092"/>
                              <a:gd name="T13" fmla="*/ T12 w 522"/>
                              <a:gd name="T14" fmla="+- 0 15228 14804"/>
                              <a:gd name="T15" fmla="*/ 15228 h 424"/>
                              <a:gd name="T16" fmla="+- 0 11614 11092"/>
                              <a:gd name="T17" fmla="*/ T16 w 522"/>
                              <a:gd name="T18" fmla="+- 0 15228 14804"/>
                              <a:gd name="T19" fmla="*/ 15228 h 424"/>
                              <a:gd name="T20" fmla="+- 0 11614 11092"/>
                              <a:gd name="T21" fmla="*/ T20 w 522"/>
                              <a:gd name="T22" fmla="+- 0 15062 14804"/>
                              <a:gd name="T23" fmla="*/ 15062 h 424"/>
                              <a:gd name="T24" fmla="+- 0 11614 11092"/>
                              <a:gd name="T25" fmla="*/ T24 w 522"/>
                              <a:gd name="T26" fmla="+- 0 14804 14804"/>
                              <a:gd name="T27" fmla="*/ 14804 h 424"/>
                            </a:gdLst>
                            <a:ahLst/>
                            <a:cxnLst>
                              <a:cxn ang="0">
                                <a:pos x="T1" y="T3"/>
                              </a:cxn>
                              <a:cxn ang="0">
                                <a:pos x="T5" y="T7"/>
                              </a:cxn>
                              <a:cxn ang="0">
                                <a:pos x="T9" y="T11"/>
                              </a:cxn>
                              <a:cxn ang="0">
                                <a:pos x="T13" y="T15"/>
                              </a:cxn>
                              <a:cxn ang="0">
                                <a:pos x="T17" y="T19"/>
                              </a:cxn>
                              <a:cxn ang="0">
                                <a:pos x="T21" y="T23"/>
                              </a:cxn>
                              <a:cxn ang="0">
                                <a:pos x="T25" y="T27"/>
                              </a:cxn>
                            </a:cxnLst>
                            <a:rect l="0" t="0" r="r" b="b"/>
                            <a:pathLst>
                              <a:path w="522" h="424">
                                <a:moveTo>
                                  <a:pt x="522" y="0"/>
                                </a:moveTo>
                                <a:lnTo>
                                  <a:pt x="0" y="0"/>
                                </a:lnTo>
                                <a:lnTo>
                                  <a:pt x="0" y="258"/>
                                </a:lnTo>
                                <a:lnTo>
                                  <a:pt x="0" y="424"/>
                                </a:lnTo>
                                <a:lnTo>
                                  <a:pt x="522" y="424"/>
                                </a:lnTo>
                                <a:lnTo>
                                  <a:pt x="522" y="258"/>
                                </a:lnTo>
                                <a:lnTo>
                                  <a:pt x="522" y="0"/>
                                </a:lnTo>
                              </a:path>
                            </a:pathLst>
                          </a:custGeom>
                          <a:solidFill>
                            <a:srgbClr val="7474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14"/>
                        <wps:cNvSpPr>
                          <a:spLocks noChangeArrowheads="1"/>
                        </wps:cNvSpPr>
                        <wps:spPr bwMode="auto">
                          <a:xfrm>
                            <a:off x="10558" y="14784"/>
                            <a:ext cx="514" cy="20"/>
                          </a:xfrm>
                          <a:prstGeom prst="rect">
                            <a:avLst/>
                          </a:prstGeom>
                          <a:solidFill>
                            <a:srgbClr val="94B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13"/>
                        <wps:cNvCnPr>
                          <a:cxnSpLocks noChangeShapeType="1"/>
                        </wps:cNvCnPr>
                        <wps:spPr bwMode="auto">
                          <a:xfrm>
                            <a:off x="10559" y="14804"/>
                            <a:ext cx="513" cy="0"/>
                          </a:xfrm>
                          <a:prstGeom prst="line">
                            <a:avLst/>
                          </a:prstGeom>
                          <a:noFill/>
                          <a:ln w="762">
                            <a:solidFill>
                              <a:srgbClr val="C0C0C0"/>
                            </a:solidFill>
                            <a:round/>
                            <a:headEnd/>
                            <a:tailEnd/>
                          </a:ln>
                          <a:extLst>
                            <a:ext uri="{909E8E84-426E-40DD-AFC4-6F175D3DCCD1}">
                              <a14:hiddenFill xmlns:a14="http://schemas.microsoft.com/office/drawing/2010/main">
                                <a:noFill/>
                              </a14:hiddenFill>
                            </a:ext>
                          </a:extLst>
                        </wps:spPr>
                        <wps:bodyPr/>
                      </wps:wsp>
                      <wps:wsp>
                        <wps:cNvPr id="53" name="Rectangle 12"/>
                        <wps:cNvSpPr>
                          <a:spLocks noChangeArrowheads="1"/>
                        </wps:cNvSpPr>
                        <wps:spPr bwMode="auto">
                          <a:xfrm>
                            <a:off x="11091" y="14784"/>
                            <a:ext cx="513"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11"/>
                        <wps:cNvCnPr>
                          <a:cxnSpLocks noChangeShapeType="1"/>
                        </wps:cNvCnPr>
                        <wps:spPr bwMode="auto">
                          <a:xfrm>
                            <a:off x="11092" y="14804"/>
                            <a:ext cx="512" cy="0"/>
                          </a:xfrm>
                          <a:prstGeom prst="line">
                            <a:avLst/>
                          </a:prstGeom>
                          <a:noFill/>
                          <a:ln w="762">
                            <a:solidFill>
                              <a:srgbClr val="747474"/>
                            </a:solidFill>
                            <a:round/>
                            <a:headEnd/>
                            <a:tailEnd/>
                          </a:ln>
                          <a:extLst>
                            <a:ext uri="{909E8E84-426E-40DD-AFC4-6F175D3DCCD1}">
                              <a14:hiddenFill xmlns:a14="http://schemas.microsoft.com/office/drawing/2010/main">
                                <a:noFill/>
                              </a14:hiddenFill>
                            </a:ext>
                          </a:extLst>
                        </wps:spPr>
                        <wps:bodyPr/>
                      </wps:wsp>
                      <wps:wsp>
                        <wps:cNvPr id="55" name="Rectangle 10"/>
                        <wps:cNvSpPr>
                          <a:spLocks noChangeArrowheads="1"/>
                        </wps:cNvSpPr>
                        <wps:spPr bwMode="auto">
                          <a:xfrm>
                            <a:off x="11604" y="14803"/>
                            <a:ext cx="10" cy="2"/>
                          </a:xfrm>
                          <a:prstGeom prst="rect">
                            <a:avLst/>
                          </a:prstGeom>
                          <a:solidFill>
                            <a:srgbClr val="7474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9"/>
                        <wps:cNvCnPr>
                          <a:cxnSpLocks noChangeShapeType="1"/>
                        </wps:cNvCnPr>
                        <wps:spPr bwMode="auto">
                          <a:xfrm>
                            <a:off x="10549" y="14804"/>
                            <a:ext cx="0" cy="425"/>
                          </a:xfrm>
                          <a:prstGeom prst="line">
                            <a:avLst/>
                          </a:prstGeom>
                          <a:noFill/>
                          <a:ln w="12192">
                            <a:solidFill>
                              <a:srgbClr val="FFFFFF"/>
                            </a:solidFill>
                            <a:round/>
                            <a:headEnd/>
                            <a:tailEnd/>
                          </a:ln>
                          <a:extLst>
                            <a:ext uri="{909E8E84-426E-40DD-AFC4-6F175D3DCCD1}">
                              <a14:hiddenFill xmlns:a14="http://schemas.microsoft.com/office/drawing/2010/main">
                                <a:noFill/>
                              </a14:hiddenFill>
                            </a:ext>
                          </a:extLst>
                        </wps:spPr>
                        <wps:bodyPr/>
                      </wps:wsp>
                      <wps:wsp>
                        <wps:cNvPr id="57" name="Rectangle 8"/>
                        <wps:cNvSpPr>
                          <a:spLocks noChangeArrowheads="1"/>
                        </wps:cNvSpPr>
                        <wps:spPr bwMode="auto">
                          <a:xfrm>
                            <a:off x="10539" y="15229"/>
                            <a:ext cx="20"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7"/>
                        <wps:cNvSpPr>
                          <a:spLocks noChangeArrowheads="1"/>
                        </wps:cNvSpPr>
                        <wps:spPr bwMode="auto">
                          <a:xfrm>
                            <a:off x="10558" y="15229"/>
                            <a:ext cx="514"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
                        <wps:cNvCnPr>
                          <a:cxnSpLocks noChangeShapeType="1"/>
                        </wps:cNvCnPr>
                        <wps:spPr bwMode="auto">
                          <a:xfrm>
                            <a:off x="11082" y="14340"/>
                            <a:ext cx="0" cy="889"/>
                          </a:xfrm>
                          <a:prstGeom prst="line">
                            <a:avLst/>
                          </a:prstGeom>
                          <a:noFill/>
                          <a:ln w="12192">
                            <a:solidFill>
                              <a:srgbClr val="FFFFFF"/>
                            </a:solidFill>
                            <a:round/>
                            <a:headEnd/>
                            <a:tailEnd/>
                          </a:ln>
                          <a:extLst>
                            <a:ext uri="{909E8E84-426E-40DD-AFC4-6F175D3DCCD1}">
                              <a14:hiddenFill xmlns:a14="http://schemas.microsoft.com/office/drawing/2010/main">
                                <a:noFill/>
                              </a14:hiddenFill>
                            </a:ext>
                          </a:extLst>
                        </wps:spPr>
                        <wps:bodyPr/>
                      </wps:wsp>
                      <wps:wsp>
                        <wps:cNvPr id="60" name="Rectangle 5"/>
                        <wps:cNvSpPr>
                          <a:spLocks noChangeArrowheads="1"/>
                        </wps:cNvSpPr>
                        <wps:spPr bwMode="auto">
                          <a:xfrm>
                            <a:off x="11072" y="15229"/>
                            <a:ext cx="20"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2417F" id="Group 4" o:spid="_x0000_s1026" style="position:absolute;margin-left:15.4pt;margin-top:20.3pt;width:581.4pt;height:752.45pt;z-index:-251658240;mso-position-horizontal-relative:page;mso-position-vertical-relative:page" coordorigin="308,406" coordsize="11628,1504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336;top:406;width:3111;height:15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">
                  <v:imagedata r:id="rId12" o:title=""/>
                </v:shape>
                <v:rect id="Rectangle 42" o:spid="_x0000_s1028" style="position:absolute;left:1882;top:6471;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" fillcolor="#a7bede" stroked="f"/>
                <v:rect id="Rectangle 41" o:spid="_x0000_s1029" style="position:absolute;left:1882;top:6471;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" filled="f" strokecolor="white" strokeweight="1pt"/>
                <v:rect id="Rectangle 40" o:spid="_x0000_s1030" style="position:absolute;left:1882;top:4953;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" fillcolor="#a7bede" stroked="f"/>
                <v:rect id="Rectangle 39" o:spid="_x0000_s1031" style="position:absolute;left:1882;top:4953;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" filled="f" strokecolor="white" strokeweight="1pt"/>
                <v:rect id="Rectangle 38" o:spid="_x0000_s1032" style="position:absolute;left:318;top:4953;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" fillcolor="#a7bede" stroked="f"/>
                <v:rect id="Rectangle 37" o:spid="_x0000_s1033" style="position:absolute;left:318;top:4953;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" filled="f" strokecolor="white" strokeweight="1pt"/>
                <v:rect id="Rectangle 36" o:spid="_x0000_s1034" style="position:absolute;left:318;top:3436;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" fillcolor="#a7bede" stroked="f"/>
                <v:rect id="Rectangle 35" o:spid="_x0000_s1035" style="position:absolute;left:318;top:3436;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" filled="f" strokecolor="white" strokeweight="1pt"/>
                <v:rect id="Rectangle 34" o:spid="_x0000_s1036" style="position:absolute;left:318;top:6471;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" fillcolor="#a7bede" stroked="f"/>
                <v:rect id="Rectangle 33" o:spid="_x0000_s1037" style="position:absolute;left:318;top:6471;width:156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" filled="f" strokecolor="white" strokeweight="1pt"/>
                <v:rect id="Rectangle 32" o:spid="_x0000_s1038" style="position:absolute;left:1882;top:7988;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" fillcolor="#a7bede" stroked="f"/>
                <v:rect id="Rectangle 31" o:spid="_x0000_s1039" style="position:absolute;left:1882;top:7988;width:1563;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" filled="f" strokecolor="white" strokeweight="1pt"/>
                <v:rect id="Rectangle 30" o:spid="_x0000_s1040" style="position:absolute;left:3447;top:417;width:8479;height:1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" fillcolor="#747474" stroked="f"/>
                <v:rect id="Rectangle 29" o:spid="_x0000_s1041" style="position:absolute;left:3447;top:417;width:8479;height:1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" filled="f" strokecolor="white" strokeweight="1pt"/>
                <v:shape id="Picture 28" o:spid="_x0000_s1042" type="#_x0000_t75" style="position:absolute;left:3817;top:10875;width:7379;height:2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">
                  <v:imagedata r:id="rId13" o:title=""/>
                </v:shape>
                <v:shape id="Picture 27" o:spid="_x0000_s1043" type="#_x0000_t75" style="position:absolute;left:10558;top:14342;width:557;height: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">
                  <v:imagedata r:id="rId14" o:title=""/>
                </v:shape>
                <v:shape id="Picture 26" o:spid="_x0000_s1044" type="#_x0000_t75" style="position:absolute;left:10549;top:14315;width:532;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">
                  <v:imagedata r:id="rId15" o:title=""/>
                </v:shape>
                <v:shape id="Freeform 25" o:spid="_x0000_s1045" style="position:absolute;left:11091;top:14360;width:512;height:424;visibility:visible;mso-wrap-style:square;v-text-anchor:top" coordsize="51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" path="m511,l,,,258,,424r511,l511,258,511,e" fillcolor="silver" stroked="f">
                  <v:path arrowok="t" o:connecttype="custom" o:connectlocs="511,14360;0,14360;0,14618;0,14784;511,14784;511,14618;511,14360" o:connectangles="0,0,0,0,0,0,0"/>
                </v:shape>
                <v:shape id="Freeform 24" o:spid="_x0000_s1046" style="position:absolute;left:10539;top:1434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" path="m19,l,,,19r,1l19,20r,-1l19,e" fillcolor="#94b3d6" stroked="f">
                  <v:path arrowok="t" o:connecttype="custom" o:connectlocs="19,14340;0,14340;0,14359;0,14360;19,14360;19,14359;19,14340" o:connectangles="0,0,0,0,0,0,0"/>
                </v:shape>
                <v:line id="Line 23" o:spid="_x0000_s1047" style="position:absolute;visibility:visible;mso-wrap-style:square" from="10559,14350" to="11072,1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" strokecolor="#94b3d6" strokeweight=".33831mm"/>
                <v:rect id="Rectangle 22" o:spid="_x0000_s1048" style="position:absolute;left:11072;top:1434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" fillcolor="#94b3d6" stroked="f"/>
                <v:rect id="Rectangle 21" o:spid="_x0000_s1049" style="position:absolute;left:11091;top:14340;width:51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line id="Line 20" o:spid="_x0000_s1050" style="position:absolute;visibility:visible;mso-wrap-style:square" from="11092,14360" to="11604,1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" strokecolor="silver" strokeweight=".06pt"/>
                <v:shape id="Freeform 19" o:spid="_x0000_s1051" style="position:absolute;left:11604;top:1434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" path="m19,l,,,19r,1l19,20r,-1l19,e" stroked="f">
                  <v:path arrowok="t" o:connecttype="custom" o:connectlocs="19,14340;0,14340;0,14359;0,14360;19,14360;19,14359;19,14340" o:connectangles="0,0,0,0,0,0,0"/>
                </v:shape>
                <v:line id="Line 18" o:spid="_x0000_s1052" style="position:absolute;visibility:visible;mso-wrap-style:square" from="10549,14360" to="10549,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" strokecolor="#94b3d6" strokeweight=".96pt"/>
                <v:line id="Line 17" o:spid="_x0000_s1053" style="position:absolute;visibility:visible;mso-wrap-style:square" from="11614,14360" to="11614,1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" strokecolor="white" strokeweight=".33831mm"/>
                <v:shape id="Freeform 16" o:spid="_x0000_s1054" style="position:absolute;left:10558;top:14804;width:513;height:424;visibility:visible;mso-wrap-style:square;v-text-anchor:top" coordsize="513,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" path="m512,l,,,258,,424r512,l512,258,512,e" fillcolor="silver" stroked="f">
                  <v:path arrowok="t" o:connecttype="custom" o:connectlocs="512,14804;0,14804;0,15062;0,15228;512,15228;512,15062;512,14804" o:connectangles="0,0,0,0,0,0,0"/>
                </v:shape>
                <v:shape id="Freeform 15" o:spid="_x0000_s1055" style="position:absolute;left:11091;top:14804;width:522;height:424;visibility:visible;mso-wrap-style:square;v-text-anchor:top" coordsize="52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" path="m522,l,,,258,,424r522,l522,258,522,e" fillcolor="#747474" stroked="f">
                  <v:path arrowok="t" o:connecttype="custom" o:connectlocs="522,14804;0,14804;0,15062;0,15228;522,15228;522,15062;522,14804" o:connectangles="0,0,0,0,0,0,0"/>
                </v:shape>
                <v:rect id="Rectangle 14" o:spid="_x0000_s1056" style="position:absolute;left:10558;top:14784;width:51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" fillcolor="#94b3d6" stroked="f"/>
                <v:line id="Line 13" o:spid="_x0000_s1057" style="position:absolute;visibility:visible;mso-wrap-style:square" from="10559,14804" to="11072,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" strokecolor="silver" strokeweight=".06pt"/>
                <v:rect id="Rectangle 12" o:spid="_x0000_s1058" style="position:absolute;left:11091;top:14784;width:51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" stroked="f"/>
                <v:line id="Line 11" o:spid="_x0000_s1059" style="position:absolute;visibility:visible;mso-wrap-style:square" from="11092,14804" to="11604,1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" strokecolor="#747474" strokeweight=".06pt"/>
                <v:rect id="Rectangle 10" o:spid="_x0000_s1060" style="position:absolute;left:11604;top:14803;width: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" fillcolor="#747474" stroked="f"/>
                <v:line id="Line 9" o:spid="_x0000_s1061" style="position:absolute;visibility:visible;mso-wrap-style:square" from="10549,14804" to="10549,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" strokecolor="white" strokeweight=".96pt"/>
                <v:rect id="Rectangle 8" o:spid="_x0000_s1062" style="position:absolute;left:10539;top:152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7" o:spid="_x0000_s1063" style="position:absolute;left:10558;top:15229;width:514;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line id="Line 6" o:spid="_x0000_s1064" style="position:absolute;visibility:visible;mso-wrap-style:square" from="11082,14340" to="11082,1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" strokecolor="white" strokeweight=".96pt"/>
                <v:rect id="Rectangle 5" o:spid="_x0000_s1065" style="position:absolute;left:11072;top:152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w10:wrap anchorx="page" anchory="page"/>
              </v:group>
            </w:pict>
          </mc:Fallback>
        </mc:AlternateContent>
      </w:r>
    </w:p>
    <w:p w14:paraId="08FFA413" w14:textId="77777777" w:rsidR="00BA187F" w:rsidRDefault="00BA187F">
      <w:pPr>
        <w:pStyle w:val="BodyText"/>
        <w:rPr>
          <w:rFonts w:ascii="Times New Roman"/>
          <w:sz w:val="20"/>
        </w:rPr>
      </w:pPr>
    </w:p>
    <w:p w14:paraId="52461C68" w14:textId="77777777" w:rsidR="00BA187F" w:rsidRDefault="00BA187F">
      <w:pPr>
        <w:pStyle w:val="BodyText"/>
        <w:rPr>
          <w:rFonts w:ascii="Times New Roman"/>
          <w:sz w:val="20"/>
        </w:rPr>
      </w:pPr>
    </w:p>
    <w:p w14:paraId="66BCA1C3" w14:textId="77777777" w:rsidR="00BA187F" w:rsidRDefault="00BA187F">
      <w:pPr>
        <w:pStyle w:val="BodyText"/>
        <w:spacing w:before="7"/>
        <w:rPr>
          <w:rFonts w:ascii="Times New Roman"/>
          <w:sz w:val="28"/>
        </w:rPr>
      </w:pPr>
    </w:p>
    <w:p w14:paraId="6D96A9D4" w14:textId="77777777" w:rsidR="00BA187F" w:rsidRDefault="008B673F">
      <w:pPr>
        <w:spacing w:before="101"/>
        <w:ind w:left="2996"/>
        <w:rPr>
          <w:sz w:val="68"/>
        </w:rPr>
      </w:pPr>
      <w:r>
        <w:rPr>
          <w:sz w:val="68"/>
        </w:rPr>
        <w:t>Anti-Discrimination</w:t>
      </w:r>
      <w:r>
        <w:rPr>
          <w:spacing w:val="-112"/>
          <w:sz w:val="68"/>
        </w:rPr>
        <w:t xml:space="preserve"> </w:t>
      </w:r>
      <w:r>
        <w:rPr>
          <w:sz w:val="68"/>
        </w:rPr>
        <w:t>Policy</w:t>
      </w:r>
    </w:p>
    <w:p w14:paraId="47FE0ABF" w14:textId="77777777" w:rsidR="00BA187F" w:rsidRDefault="008B673F">
      <w:pPr>
        <w:spacing w:before="482"/>
        <w:ind w:left="5429"/>
        <w:rPr>
          <w:color w:val="FFFFFF"/>
          <w:sz w:val="72"/>
        </w:rPr>
      </w:pPr>
      <w:r>
        <w:rPr>
          <w:color w:val="FFFFFF"/>
          <w:sz w:val="72"/>
        </w:rPr>
        <w:t>USER’S</w:t>
      </w:r>
      <w:r>
        <w:rPr>
          <w:color w:val="FFFFFF"/>
          <w:spacing w:val="-33"/>
          <w:sz w:val="72"/>
        </w:rPr>
        <w:t xml:space="preserve"> </w:t>
      </w:r>
      <w:r>
        <w:rPr>
          <w:color w:val="FFFFFF"/>
          <w:sz w:val="72"/>
        </w:rPr>
        <w:t>MANUAL</w:t>
      </w:r>
    </w:p>
    <w:p w14:paraId="58DEE66D" w14:textId="4DB06B66" w:rsidR="00FE6E78" w:rsidRPr="005B0442" w:rsidRDefault="00277A98">
      <w:pPr>
        <w:spacing w:before="482"/>
        <w:ind w:left="5429"/>
        <w:rPr>
          <w:sz w:val="52"/>
          <w:szCs w:val="52"/>
        </w:rPr>
      </w:pPr>
      <w:r>
        <w:rPr>
          <w:color w:val="FFFFFF"/>
          <w:sz w:val="52"/>
          <w:szCs w:val="52"/>
        </w:rPr>
        <w:t>March</w:t>
      </w:r>
      <w:r w:rsidR="001864BE">
        <w:rPr>
          <w:color w:val="FFFFFF"/>
          <w:sz w:val="52"/>
          <w:szCs w:val="52"/>
        </w:rPr>
        <w:t xml:space="preserve"> </w:t>
      </w:r>
      <w:r>
        <w:rPr>
          <w:color w:val="FFFFFF"/>
          <w:sz w:val="52"/>
          <w:szCs w:val="52"/>
        </w:rPr>
        <w:t>1</w:t>
      </w:r>
      <w:r w:rsidR="001864BE">
        <w:rPr>
          <w:color w:val="FFFFFF"/>
          <w:sz w:val="52"/>
          <w:szCs w:val="52"/>
        </w:rPr>
        <w:t>7</w:t>
      </w:r>
      <w:r w:rsidR="003E08A1" w:rsidRPr="005B0442">
        <w:rPr>
          <w:color w:val="FFFFFF"/>
          <w:sz w:val="52"/>
          <w:szCs w:val="52"/>
        </w:rPr>
        <w:t>,</w:t>
      </w:r>
      <w:r w:rsidR="00FE6E78" w:rsidRPr="005B0442">
        <w:rPr>
          <w:color w:val="FFFFFF"/>
          <w:sz w:val="52"/>
          <w:szCs w:val="52"/>
        </w:rPr>
        <w:t xml:space="preserve"> 202</w:t>
      </w:r>
      <w:r w:rsidR="001864BE">
        <w:rPr>
          <w:color w:val="FFFFFF"/>
          <w:sz w:val="52"/>
          <w:szCs w:val="52"/>
        </w:rPr>
        <w:t>5</w:t>
      </w:r>
    </w:p>
    <w:p w14:paraId="77EF2E67" w14:textId="77777777" w:rsidR="00BA187F" w:rsidRDefault="00BA187F">
      <w:pPr>
        <w:rPr>
          <w:sz w:val="72"/>
        </w:rPr>
        <w:sectPr w:rsidR="00BA187F">
          <w:type w:val="continuous"/>
          <w:pgSz w:w="12240" w:h="15840"/>
          <w:pgMar w:top="1500" w:right="580" w:bottom="280" w:left="820" w:header="720" w:footer="720" w:gutter="0"/>
          <w:cols w:space="720"/>
        </w:sectPr>
      </w:pPr>
    </w:p>
    <w:p w14:paraId="2DD430A3" w14:textId="77777777" w:rsidR="00BA187F" w:rsidRDefault="00BA187F">
      <w:pPr>
        <w:pStyle w:val="BodyText"/>
        <w:spacing w:before="5"/>
        <w:rPr>
          <w:sz w:val="26"/>
        </w:rPr>
      </w:pPr>
    </w:p>
    <w:p w14:paraId="405AA393" w14:textId="77777777" w:rsidR="00BA187F" w:rsidRDefault="008B673F">
      <w:pPr>
        <w:spacing w:before="101"/>
        <w:ind w:left="1373" w:right="1572"/>
        <w:jc w:val="center"/>
        <w:rPr>
          <w:b/>
          <w:sz w:val="32"/>
        </w:rPr>
      </w:pPr>
      <w:r>
        <w:rPr>
          <w:b/>
          <w:sz w:val="32"/>
          <w:u w:val="thick"/>
        </w:rPr>
        <w:t>Table of Contents</w:t>
      </w:r>
    </w:p>
    <w:p w14:paraId="70420761" w14:textId="43887E17" w:rsidR="00BA187F" w:rsidRDefault="008B673F" w:rsidP="00896DD7">
      <w:pPr>
        <w:pStyle w:val="ListParagraph"/>
        <w:numPr>
          <w:ilvl w:val="0"/>
          <w:numId w:val="5"/>
        </w:numPr>
        <w:tabs>
          <w:tab w:val="left" w:pos="559"/>
          <w:tab w:val="left" w:pos="560"/>
          <w:tab w:val="left" w:leader="dot" w:pos="10386"/>
        </w:tabs>
        <w:spacing w:before="187"/>
        <w:ind w:right="310"/>
      </w:pPr>
      <w:r>
        <w:t>PURPOSE OF</w:t>
      </w:r>
      <w:r>
        <w:rPr>
          <w:spacing w:val="-4"/>
        </w:rPr>
        <w:t xml:space="preserve"> </w:t>
      </w:r>
      <w:r>
        <w:t>THE</w:t>
      </w:r>
      <w:r>
        <w:rPr>
          <w:spacing w:val="-2"/>
        </w:rPr>
        <w:t xml:space="preserve"> </w:t>
      </w:r>
      <w:r>
        <w:t>MANUAL</w:t>
      </w:r>
      <w:r>
        <w:tab/>
        <w:t>4</w:t>
      </w:r>
    </w:p>
    <w:p w14:paraId="3022114B" w14:textId="267C10BA" w:rsidR="00BA187F" w:rsidRDefault="008B673F" w:rsidP="003E08A1">
      <w:pPr>
        <w:pStyle w:val="ListParagraph"/>
        <w:numPr>
          <w:ilvl w:val="1"/>
          <w:numId w:val="5"/>
        </w:numPr>
        <w:tabs>
          <w:tab w:val="left" w:pos="779"/>
          <w:tab w:val="left" w:pos="780"/>
          <w:tab w:val="left" w:leader="dot" w:pos="10397"/>
        </w:tabs>
        <w:spacing w:before="229"/>
        <w:rPr>
          <w:rFonts w:ascii="Calibri"/>
        </w:rPr>
      </w:pPr>
      <w:r>
        <w:t>State and Federal Laws the Manual is</w:t>
      </w:r>
      <w:r>
        <w:rPr>
          <w:spacing w:val="-12"/>
        </w:rPr>
        <w:t xml:space="preserve"> </w:t>
      </w:r>
      <w:r>
        <w:t>Based</w:t>
      </w:r>
      <w:r>
        <w:rPr>
          <w:spacing w:val="-1"/>
        </w:rPr>
        <w:t xml:space="preserve"> </w:t>
      </w:r>
      <w:r>
        <w:t>On</w:t>
      </w:r>
      <w:r>
        <w:tab/>
      </w:r>
      <w:r>
        <w:rPr>
          <w:rFonts w:ascii="Calibri"/>
        </w:rPr>
        <w:t>4</w:t>
      </w:r>
    </w:p>
    <w:p w14:paraId="25FE4A3B" w14:textId="439932B0" w:rsidR="00BA187F" w:rsidRDefault="008B673F" w:rsidP="003E08A1">
      <w:pPr>
        <w:pStyle w:val="ListParagraph"/>
        <w:numPr>
          <w:ilvl w:val="1"/>
          <w:numId w:val="5"/>
        </w:numPr>
        <w:tabs>
          <w:tab w:val="left" w:pos="779"/>
          <w:tab w:val="left" w:pos="780"/>
          <w:tab w:val="left" w:leader="dot" w:pos="10397"/>
        </w:tabs>
        <w:spacing w:before="101"/>
        <w:rPr>
          <w:rFonts w:ascii="Calibri"/>
        </w:rPr>
      </w:pPr>
      <w:r>
        <w:t>Reporting Discrimination, Harassment</w:t>
      </w:r>
      <w:r>
        <w:rPr>
          <w:spacing w:val="-10"/>
        </w:rPr>
        <w:t xml:space="preserve"> </w:t>
      </w:r>
      <w:r>
        <w:t>and</w:t>
      </w:r>
      <w:r>
        <w:rPr>
          <w:spacing w:val="-3"/>
        </w:rPr>
        <w:t xml:space="preserve"> </w:t>
      </w:r>
      <w:r>
        <w:t>Retaliation</w:t>
      </w:r>
      <w:r>
        <w:tab/>
      </w:r>
      <w:r>
        <w:rPr>
          <w:rFonts w:ascii="Calibri"/>
        </w:rPr>
        <w:t>4</w:t>
      </w:r>
    </w:p>
    <w:p w14:paraId="27728710" w14:textId="45634E51" w:rsidR="00BA187F" w:rsidRDefault="008B673F" w:rsidP="003E08A1">
      <w:pPr>
        <w:pStyle w:val="ListParagraph"/>
        <w:numPr>
          <w:ilvl w:val="0"/>
          <w:numId w:val="5"/>
        </w:numPr>
        <w:tabs>
          <w:tab w:val="left" w:pos="560"/>
          <w:tab w:val="left" w:pos="561"/>
          <w:tab w:val="left" w:leader="dot" w:pos="10386"/>
        </w:tabs>
        <w:spacing w:before="99"/>
        <w:ind w:left="560" w:hanging="442"/>
      </w:pPr>
      <w:r>
        <w:t>ADP</w:t>
      </w:r>
      <w:r>
        <w:rPr>
          <w:spacing w:val="-4"/>
        </w:rPr>
        <w:t xml:space="preserve"> </w:t>
      </w:r>
      <w:r>
        <w:t>JURISDICTION</w:t>
      </w:r>
      <w:r>
        <w:tab/>
        <w:t>5</w:t>
      </w:r>
    </w:p>
    <w:p w14:paraId="6DE970A7" w14:textId="282FD364" w:rsidR="00BA187F" w:rsidRDefault="008B673F" w:rsidP="00336F85">
      <w:pPr>
        <w:pStyle w:val="ListParagraph"/>
        <w:numPr>
          <w:ilvl w:val="0"/>
          <w:numId w:val="5"/>
        </w:numPr>
        <w:tabs>
          <w:tab w:val="left" w:pos="561"/>
          <w:tab w:val="left" w:leader="dot" w:pos="10386"/>
        </w:tabs>
        <w:spacing w:before="229"/>
        <w:ind w:left="561" w:hanging="446"/>
      </w:pPr>
      <w:r>
        <w:t>PROHIBITED DISCRIMINATION, HARASSMENT</w:t>
      </w:r>
      <w:r>
        <w:rPr>
          <w:spacing w:val="-12"/>
        </w:rPr>
        <w:t xml:space="preserve"> </w:t>
      </w:r>
      <w:r>
        <w:t>AND</w:t>
      </w:r>
      <w:r>
        <w:rPr>
          <w:spacing w:val="-4"/>
        </w:rPr>
        <w:t xml:space="preserve"> </w:t>
      </w:r>
      <w:r>
        <w:t>RETALTAION</w:t>
      </w:r>
      <w:r>
        <w:tab/>
        <w:t>5</w:t>
      </w:r>
    </w:p>
    <w:p w14:paraId="2F93BB11" w14:textId="5DB53E66" w:rsidR="00BA187F" w:rsidRDefault="008B673F" w:rsidP="00137268">
      <w:pPr>
        <w:pStyle w:val="ListParagraph"/>
        <w:numPr>
          <w:ilvl w:val="0"/>
          <w:numId w:val="5"/>
        </w:numPr>
        <w:tabs>
          <w:tab w:val="left" w:pos="560"/>
          <w:tab w:val="left" w:pos="561"/>
          <w:tab w:val="left" w:leader="dot" w:pos="10386"/>
        </w:tabs>
        <w:spacing w:before="230"/>
        <w:ind w:left="561" w:hanging="446"/>
      </w:pPr>
      <w:r>
        <w:t>DEFINITIONS</w:t>
      </w:r>
      <w:r>
        <w:tab/>
        <w:t>6</w:t>
      </w:r>
    </w:p>
    <w:p w14:paraId="4DCACD85" w14:textId="2793E1A5" w:rsidR="00C674AF" w:rsidRDefault="00C674AF" w:rsidP="003E08A1">
      <w:pPr>
        <w:pStyle w:val="ListParagraph"/>
        <w:numPr>
          <w:ilvl w:val="1"/>
          <w:numId w:val="5"/>
        </w:numPr>
        <w:tabs>
          <w:tab w:val="left" w:pos="560"/>
          <w:tab w:val="left" w:pos="561"/>
          <w:tab w:val="left" w:leader="dot" w:pos="10386"/>
        </w:tabs>
        <w:spacing w:before="230"/>
      </w:pPr>
      <w:r>
        <w:t>General Policy Definitions</w:t>
      </w:r>
      <w:r>
        <w:tab/>
        <w:t>6</w:t>
      </w:r>
    </w:p>
    <w:p w14:paraId="28F05072" w14:textId="73AC382B" w:rsidR="00C674AF" w:rsidRDefault="00C674AF" w:rsidP="003E08A1">
      <w:pPr>
        <w:pStyle w:val="ListParagraph"/>
        <w:numPr>
          <w:ilvl w:val="1"/>
          <w:numId w:val="5"/>
        </w:numPr>
        <w:tabs>
          <w:tab w:val="left" w:pos="560"/>
          <w:tab w:val="left" w:pos="561"/>
          <w:tab w:val="left" w:leader="dot" w:pos="10386"/>
        </w:tabs>
        <w:spacing w:before="230"/>
      </w:pPr>
      <w:r>
        <w:t>Identity Definitions and Representations</w:t>
      </w:r>
      <w:r>
        <w:tab/>
      </w:r>
      <w:r w:rsidR="003C7799">
        <w:t>7</w:t>
      </w:r>
    </w:p>
    <w:p w14:paraId="517C5384" w14:textId="25DC8CF2" w:rsidR="00BA187F" w:rsidRDefault="008B673F" w:rsidP="003E08A1">
      <w:pPr>
        <w:pStyle w:val="ListParagraph"/>
        <w:numPr>
          <w:ilvl w:val="0"/>
          <w:numId w:val="5"/>
        </w:numPr>
        <w:tabs>
          <w:tab w:val="left" w:pos="561"/>
          <w:tab w:val="left" w:leader="dot" w:pos="10386"/>
        </w:tabs>
        <w:spacing w:before="229"/>
        <w:ind w:left="560" w:hanging="442"/>
      </w:pPr>
      <w:r>
        <w:t>DISCRIMINATION</w:t>
      </w:r>
      <w:r>
        <w:tab/>
      </w:r>
      <w:r w:rsidR="009F0CFF">
        <w:t>9</w:t>
      </w:r>
    </w:p>
    <w:p w14:paraId="1E455ECB" w14:textId="46B37D0A" w:rsidR="003C7799" w:rsidRDefault="003C7799" w:rsidP="00137268">
      <w:pPr>
        <w:pStyle w:val="ListParagraph"/>
        <w:numPr>
          <w:ilvl w:val="1"/>
          <w:numId w:val="5"/>
        </w:numPr>
        <w:tabs>
          <w:tab w:val="left" w:pos="561"/>
          <w:tab w:val="left" w:leader="dot" w:pos="10386"/>
        </w:tabs>
        <w:spacing w:before="229"/>
        <w:ind w:left="777" w:hanging="446"/>
      </w:pPr>
      <w:r>
        <w:t>Disparate Treatment Discrimination</w:t>
      </w:r>
      <w:r>
        <w:tab/>
        <w:t>10</w:t>
      </w:r>
    </w:p>
    <w:p w14:paraId="59EC8BB0" w14:textId="0569935E" w:rsidR="003C7799" w:rsidRDefault="003C7799" w:rsidP="003E08A1">
      <w:pPr>
        <w:pStyle w:val="ListParagraph"/>
        <w:numPr>
          <w:ilvl w:val="1"/>
          <w:numId w:val="5"/>
        </w:numPr>
        <w:tabs>
          <w:tab w:val="left" w:pos="561"/>
          <w:tab w:val="left" w:leader="dot" w:pos="10386"/>
        </w:tabs>
        <w:spacing w:before="229"/>
      </w:pPr>
      <w:r>
        <w:t>Disparate Impact</w:t>
      </w:r>
      <w:r w:rsidR="009E47B5">
        <w:tab/>
        <w:t>10</w:t>
      </w:r>
    </w:p>
    <w:p w14:paraId="4B946222" w14:textId="5CEBC690" w:rsidR="009E47B5" w:rsidRDefault="009E47B5" w:rsidP="003E08A1">
      <w:pPr>
        <w:pStyle w:val="ListParagraph"/>
        <w:numPr>
          <w:ilvl w:val="1"/>
          <w:numId w:val="5"/>
        </w:numPr>
        <w:tabs>
          <w:tab w:val="left" w:pos="561"/>
          <w:tab w:val="left" w:leader="dot" w:pos="10386"/>
        </w:tabs>
        <w:spacing w:before="229"/>
      </w:pPr>
      <w:r>
        <w:t>Disability Discrimination</w:t>
      </w:r>
      <w:r>
        <w:tab/>
        <w:t>11</w:t>
      </w:r>
    </w:p>
    <w:p w14:paraId="5171C809" w14:textId="30E77751" w:rsidR="009E47B5" w:rsidRDefault="009E47B5" w:rsidP="003E08A1">
      <w:pPr>
        <w:pStyle w:val="ListParagraph"/>
        <w:numPr>
          <w:ilvl w:val="1"/>
          <w:numId w:val="5"/>
        </w:numPr>
        <w:tabs>
          <w:tab w:val="left" w:pos="561"/>
          <w:tab w:val="left" w:leader="dot" w:pos="10386"/>
        </w:tabs>
        <w:spacing w:before="229"/>
      </w:pPr>
      <w:r>
        <w:t>Failure to Accommodate</w:t>
      </w:r>
      <w:r>
        <w:tab/>
        <w:t>11</w:t>
      </w:r>
    </w:p>
    <w:p w14:paraId="2AF97F96" w14:textId="139F244B" w:rsidR="00BA187F" w:rsidRDefault="008B673F" w:rsidP="00F16485">
      <w:pPr>
        <w:pStyle w:val="ListParagraph"/>
        <w:numPr>
          <w:ilvl w:val="0"/>
          <w:numId w:val="5"/>
        </w:numPr>
        <w:tabs>
          <w:tab w:val="left" w:pos="561"/>
          <w:tab w:val="left" w:pos="778"/>
          <w:tab w:val="left" w:leader="dot" w:pos="10387"/>
        </w:tabs>
        <w:spacing w:before="220"/>
        <w:ind w:left="561" w:hanging="446"/>
      </w:pPr>
      <w:r>
        <w:t>HARASSMENT</w:t>
      </w:r>
      <w:r w:rsidR="00F16485">
        <w:tab/>
      </w:r>
      <w:r w:rsidR="005F472B">
        <w:t>12</w:t>
      </w:r>
    </w:p>
    <w:p w14:paraId="298DDE7A" w14:textId="69BCAB3B" w:rsidR="00BA187F" w:rsidRDefault="008B673F" w:rsidP="00514655">
      <w:pPr>
        <w:pStyle w:val="ListParagraph"/>
        <w:numPr>
          <w:ilvl w:val="0"/>
          <w:numId w:val="5"/>
        </w:numPr>
        <w:tabs>
          <w:tab w:val="left" w:pos="563"/>
          <w:tab w:val="left" w:pos="778"/>
          <w:tab w:val="left" w:leader="dot" w:pos="10267"/>
        </w:tabs>
        <w:spacing w:before="99"/>
        <w:ind w:left="561" w:hanging="446"/>
      </w:pPr>
      <w:r>
        <w:t>UNEQUAL</w:t>
      </w:r>
      <w:r>
        <w:rPr>
          <w:spacing w:val="-2"/>
        </w:rPr>
        <w:t xml:space="preserve"> </w:t>
      </w:r>
      <w:r>
        <w:t>PAY</w:t>
      </w:r>
      <w:r w:rsidR="00466C0D">
        <w:tab/>
      </w:r>
      <w:r w:rsidR="00DC565D">
        <w:t>.</w:t>
      </w:r>
      <w:r w:rsidR="00AF2164">
        <w:t>12</w:t>
      </w:r>
    </w:p>
    <w:p w14:paraId="429CC041" w14:textId="15EF069D" w:rsidR="00BA187F" w:rsidRDefault="008B673F" w:rsidP="003E08A1">
      <w:pPr>
        <w:pStyle w:val="ListParagraph"/>
        <w:numPr>
          <w:ilvl w:val="0"/>
          <w:numId w:val="5"/>
        </w:numPr>
        <w:tabs>
          <w:tab w:val="left" w:pos="563"/>
          <w:tab w:val="left" w:leader="dot" w:pos="10267"/>
        </w:tabs>
        <w:spacing w:before="230"/>
        <w:ind w:left="562" w:hanging="442"/>
      </w:pPr>
      <w:r>
        <w:t>RETALIATION AND</w:t>
      </w:r>
      <w:r>
        <w:rPr>
          <w:spacing w:val="-8"/>
        </w:rPr>
        <w:t xml:space="preserve"> </w:t>
      </w:r>
      <w:r>
        <w:t>RETALIATORY</w:t>
      </w:r>
      <w:r>
        <w:rPr>
          <w:spacing w:val="-5"/>
        </w:rPr>
        <w:t xml:space="preserve"> </w:t>
      </w:r>
      <w:r>
        <w:t>HARASSMENT</w:t>
      </w:r>
      <w:r>
        <w:tab/>
        <w:t>1</w:t>
      </w:r>
      <w:r w:rsidR="00C71E97">
        <w:t>3</w:t>
      </w:r>
    </w:p>
    <w:p w14:paraId="12885C37" w14:textId="565BC517" w:rsidR="00BA187F" w:rsidRDefault="008B673F" w:rsidP="003E08A1">
      <w:pPr>
        <w:pStyle w:val="ListParagraph"/>
        <w:numPr>
          <w:ilvl w:val="0"/>
          <w:numId w:val="5"/>
        </w:numPr>
        <w:tabs>
          <w:tab w:val="left" w:pos="563"/>
          <w:tab w:val="left" w:leader="dot" w:pos="10267"/>
        </w:tabs>
        <w:spacing w:before="229"/>
        <w:ind w:left="562" w:hanging="442"/>
      </w:pPr>
      <w:r>
        <w:t>INAPPROPRIATE</w:t>
      </w:r>
      <w:r>
        <w:rPr>
          <w:spacing w:val="-5"/>
        </w:rPr>
        <w:t xml:space="preserve"> </w:t>
      </w:r>
      <w:r>
        <w:t>LIMITATION</w:t>
      </w:r>
      <w:r>
        <w:tab/>
        <w:t>1</w:t>
      </w:r>
      <w:r w:rsidR="00C71E97">
        <w:t>3</w:t>
      </w:r>
    </w:p>
    <w:p w14:paraId="144656A4" w14:textId="6AFBCAB1" w:rsidR="00BA187F" w:rsidRDefault="008B673F" w:rsidP="003E08A1">
      <w:pPr>
        <w:pStyle w:val="ListParagraph"/>
        <w:numPr>
          <w:ilvl w:val="0"/>
          <w:numId w:val="5"/>
        </w:numPr>
        <w:tabs>
          <w:tab w:val="left" w:pos="563"/>
          <w:tab w:val="left" w:leader="dot" w:pos="10267"/>
        </w:tabs>
        <w:spacing w:before="228"/>
        <w:ind w:left="562" w:hanging="442"/>
      </w:pPr>
      <w:r>
        <w:t>FIRST</w:t>
      </w:r>
      <w:r>
        <w:rPr>
          <w:spacing w:val="-3"/>
        </w:rPr>
        <w:t xml:space="preserve"> </w:t>
      </w:r>
      <w:r>
        <w:t>AMENDMENT</w:t>
      </w:r>
      <w:r>
        <w:tab/>
        <w:t>1</w:t>
      </w:r>
      <w:r w:rsidR="00C71E97">
        <w:t>4</w:t>
      </w:r>
    </w:p>
    <w:p w14:paraId="69768EF1" w14:textId="00F3099D" w:rsidR="00BA187F" w:rsidRDefault="008B673F" w:rsidP="003E08A1">
      <w:pPr>
        <w:pStyle w:val="ListParagraph"/>
        <w:numPr>
          <w:ilvl w:val="0"/>
          <w:numId w:val="5"/>
        </w:numPr>
        <w:tabs>
          <w:tab w:val="left" w:pos="563"/>
          <w:tab w:val="left" w:leader="dot" w:pos="10245"/>
        </w:tabs>
        <w:spacing w:before="230"/>
        <w:ind w:left="562"/>
      </w:pPr>
      <w:r>
        <w:t>ISR</w:t>
      </w:r>
      <w:r>
        <w:rPr>
          <w:spacing w:val="-3"/>
        </w:rPr>
        <w:t xml:space="preserve"> </w:t>
      </w:r>
      <w:r>
        <w:t>COMPLAINT</w:t>
      </w:r>
      <w:r>
        <w:rPr>
          <w:spacing w:val="-1"/>
        </w:rPr>
        <w:t xml:space="preserve"> </w:t>
      </w:r>
      <w:r>
        <w:t>PROCEDURES</w:t>
      </w:r>
      <w:r>
        <w:tab/>
      </w:r>
      <w:r w:rsidR="007A4BAB">
        <w:t>14</w:t>
      </w:r>
    </w:p>
    <w:p w14:paraId="0456AAB1" w14:textId="44E9056C" w:rsidR="00BA187F" w:rsidRDefault="008B673F" w:rsidP="003E08A1">
      <w:pPr>
        <w:pStyle w:val="ListParagraph"/>
        <w:numPr>
          <w:ilvl w:val="1"/>
          <w:numId w:val="5"/>
        </w:numPr>
        <w:tabs>
          <w:tab w:val="left" w:pos="779"/>
          <w:tab w:val="left" w:pos="780"/>
          <w:tab w:val="left" w:leader="dot" w:pos="10286"/>
        </w:tabs>
        <w:spacing w:before="229"/>
        <w:rPr>
          <w:rFonts w:ascii="Calibri"/>
        </w:rPr>
      </w:pPr>
      <w:r>
        <w:t>Language</w:t>
      </w:r>
      <w:r>
        <w:rPr>
          <w:spacing w:val="-4"/>
        </w:rPr>
        <w:t xml:space="preserve"> </w:t>
      </w:r>
      <w:r>
        <w:t>Assistance.</w:t>
      </w:r>
      <w:r>
        <w:tab/>
      </w:r>
      <w:r w:rsidR="007A4BAB">
        <w:rPr>
          <w:rFonts w:ascii="Calibri"/>
        </w:rPr>
        <w:t>14</w:t>
      </w:r>
    </w:p>
    <w:p w14:paraId="0BDEF470" w14:textId="61FD9B9C" w:rsidR="00BA187F" w:rsidRDefault="008B673F" w:rsidP="00E948F2">
      <w:pPr>
        <w:pStyle w:val="ListParagraph"/>
        <w:numPr>
          <w:ilvl w:val="1"/>
          <w:numId w:val="5"/>
        </w:numPr>
        <w:tabs>
          <w:tab w:val="left" w:pos="779"/>
          <w:tab w:val="left" w:pos="780"/>
          <w:tab w:val="left" w:leader="dot" w:pos="10286"/>
        </w:tabs>
        <w:spacing w:before="100"/>
        <w:ind w:left="777" w:hanging="446"/>
        <w:rPr>
          <w:rFonts w:ascii="Calibri"/>
        </w:rPr>
      </w:pPr>
      <w:r>
        <w:t>Reasonable</w:t>
      </w:r>
      <w:r>
        <w:rPr>
          <w:spacing w:val="-3"/>
        </w:rPr>
        <w:t xml:space="preserve"> </w:t>
      </w:r>
      <w:r>
        <w:t>Accommodation</w:t>
      </w:r>
      <w:r>
        <w:tab/>
      </w:r>
      <w:r w:rsidR="007A4BAB">
        <w:rPr>
          <w:rFonts w:ascii="Calibri"/>
        </w:rPr>
        <w:t>14</w:t>
      </w:r>
    </w:p>
    <w:p w14:paraId="03541FA5" w14:textId="77777777" w:rsidR="00BA187F" w:rsidRDefault="00BA187F">
      <w:pPr>
        <w:rPr>
          <w:rFonts w:ascii="Calibri"/>
        </w:rPr>
        <w:sectPr w:rsidR="00BA187F">
          <w:headerReference w:type="default" r:id="rId16"/>
          <w:footerReference w:type="default" r:id="rId17"/>
          <w:pgSz w:w="12240" w:h="15840"/>
          <w:pgMar w:top="1240" w:right="580" w:bottom="980" w:left="820" w:header="715" w:footer="800" w:gutter="0"/>
          <w:pgNumType w:start="2"/>
          <w:cols w:space="720"/>
        </w:sectPr>
      </w:pPr>
    </w:p>
    <w:p w14:paraId="4D4E9DD6" w14:textId="65AECC1D" w:rsidR="00BA187F" w:rsidRDefault="008B673F" w:rsidP="002A25BD">
      <w:pPr>
        <w:pStyle w:val="ListParagraph"/>
        <w:numPr>
          <w:ilvl w:val="1"/>
          <w:numId w:val="5"/>
        </w:numPr>
        <w:tabs>
          <w:tab w:val="left" w:pos="779"/>
          <w:tab w:val="left" w:pos="780"/>
          <w:tab w:val="right" w:leader="dot" w:pos="10486"/>
        </w:tabs>
        <w:spacing w:line="268" w:lineRule="exact"/>
        <w:ind w:left="777" w:hanging="446"/>
        <w:rPr>
          <w:rFonts w:ascii="Calibri" w:hAnsi="Calibri"/>
        </w:rPr>
      </w:pPr>
      <w:r>
        <w:lastRenderedPageBreak/>
        <w:t>ISR’s</w:t>
      </w:r>
      <w:r>
        <w:rPr>
          <w:spacing w:val="-2"/>
        </w:rPr>
        <w:t xml:space="preserve"> </w:t>
      </w:r>
      <w:r>
        <w:t>Role</w:t>
      </w:r>
      <w:r>
        <w:tab/>
      </w:r>
      <w:r>
        <w:rPr>
          <w:rFonts w:ascii="Calibri" w:hAnsi="Calibri"/>
        </w:rPr>
        <w:t>1</w:t>
      </w:r>
      <w:r w:rsidR="004602EC">
        <w:rPr>
          <w:rFonts w:ascii="Calibri" w:hAnsi="Calibri"/>
        </w:rPr>
        <w:t>5</w:t>
      </w:r>
    </w:p>
    <w:p w14:paraId="5C09EA9E" w14:textId="1846C085" w:rsidR="00BA187F" w:rsidRDefault="008B673F" w:rsidP="009C73A2">
      <w:pPr>
        <w:pStyle w:val="ListParagraph"/>
        <w:numPr>
          <w:ilvl w:val="1"/>
          <w:numId w:val="5"/>
        </w:numPr>
        <w:tabs>
          <w:tab w:val="left" w:pos="779"/>
          <w:tab w:val="left" w:pos="780"/>
          <w:tab w:val="right" w:leader="dot" w:pos="10509"/>
        </w:tabs>
        <w:spacing w:before="100"/>
        <w:rPr>
          <w:rFonts w:ascii="Calibri"/>
        </w:rPr>
      </w:pPr>
      <w:r>
        <w:t>Intake</w:t>
      </w:r>
      <w:r>
        <w:rPr>
          <w:spacing w:val="-1"/>
        </w:rPr>
        <w:t xml:space="preserve"> </w:t>
      </w:r>
      <w:r>
        <w:t>of</w:t>
      </w:r>
      <w:r>
        <w:rPr>
          <w:spacing w:val="-1"/>
        </w:rPr>
        <w:t xml:space="preserve"> </w:t>
      </w:r>
      <w:r>
        <w:t>Reports</w:t>
      </w:r>
      <w:r>
        <w:tab/>
      </w:r>
      <w:r>
        <w:rPr>
          <w:rFonts w:ascii="Calibri"/>
        </w:rPr>
        <w:t>1</w:t>
      </w:r>
      <w:r w:rsidR="004602EC">
        <w:rPr>
          <w:rFonts w:ascii="Calibri"/>
        </w:rPr>
        <w:t>6</w:t>
      </w:r>
    </w:p>
    <w:p w14:paraId="037A9202" w14:textId="59AB753E" w:rsidR="00BA187F" w:rsidRDefault="008B673F" w:rsidP="009C73A2">
      <w:pPr>
        <w:pStyle w:val="ListParagraph"/>
        <w:numPr>
          <w:ilvl w:val="1"/>
          <w:numId w:val="5"/>
        </w:numPr>
        <w:tabs>
          <w:tab w:val="left" w:pos="779"/>
          <w:tab w:val="left" w:pos="780"/>
          <w:tab w:val="right" w:leader="dot" w:pos="10509"/>
        </w:tabs>
        <w:spacing w:before="100"/>
        <w:rPr>
          <w:rFonts w:ascii="Calibri"/>
        </w:rPr>
      </w:pPr>
      <w:r>
        <w:t>Investigator Processing of Assigned</w:t>
      </w:r>
      <w:r>
        <w:rPr>
          <w:spacing w:val="-1"/>
        </w:rPr>
        <w:t xml:space="preserve"> </w:t>
      </w:r>
      <w:r>
        <w:t>Incident</w:t>
      </w:r>
      <w:r>
        <w:rPr>
          <w:spacing w:val="-1"/>
        </w:rPr>
        <w:t xml:space="preserve"> </w:t>
      </w:r>
      <w:r>
        <w:t>Reports</w:t>
      </w:r>
      <w:r>
        <w:tab/>
      </w:r>
      <w:r>
        <w:rPr>
          <w:rFonts w:ascii="Calibri"/>
        </w:rPr>
        <w:t>1</w:t>
      </w:r>
      <w:r w:rsidR="004602EC">
        <w:rPr>
          <w:rFonts w:ascii="Calibri"/>
        </w:rPr>
        <w:t>7</w:t>
      </w:r>
    </w:p>
    <w:p w14:paraId="10400BB4" w14:textId="01B22B39" w:rsidR="00BA187F" w:rsidRDefault="008B673F" w:rsidP="009C73A2">
      <w:pPr>
        <w:pStyle w:val="ListParagraph"/>
        <w:numPr>
          <w:ilvl w:val="1"/>
          <w:numId w:val="5"/>
        </w:numPr>
        <w:tabs>
          <w:tab w:val="left" w:pos="779"/>
          <w:tab w:val="left" w:pos="780"/>
          <w:tab w:val="right" w:leader="dot" w:pos="10509"/>
        </w:tabs>
        <w:spacing w:before="100"/>
        <w:rPr>
          <w:rFonts w:ascii="Calibri"/>
        </w:rPr>
      </w:pPr>
      <w:r>
        <w:t>Investigator Meeting with Claimant</w:t>
      </w:r>
      <w:r>
        <w:rPr>
          <w:spacing w:val="-1"/>
        </w:rPr>
        <w:t xml:space="preserve"> </w:t>
      </w:r>
      <w:r>
        <w:t>and</w:t>
      </w:r>
      <w:r>
        <w:rPr>
          <w:spacing w:val="-1"/>
        </w:rPr>
        <w:t xml:space="preserve"> </w:t>
      </w:r>
      <w:r>
        <w:t>Respondent</w:t>
      </w:r>
      <w:r>
        <w:tab/>
      </w:r>
      <w:r w:rsidR="004602EC">
        <w:rPr>
          <w:rFonts w:ascii="Calibri"/>
        </w:rPr>
        <w:t>1</w:t>
      </w:r>
      <w:r w:rsidR="00A41AA8">
        <w:rPr>
          <w:rFonts w:ascii="Calibri"/>
        </w:rPr>
        <w:t>7</w:t>
      </w:r>
    </w:p>
    <w:p w14:paraId="040DBBFB" w14:textId="294CDA2F" w:rsidR="00BA187F" w:rsidRDefault="00C52554" w:rsidP="009C73A2">
      <w:pPr>
        <w:pStyle w:val="ListParagraph"/>
        <w:numPr>
          <w:ilvl w:val="1"/>
          <w:numId w:val="5"/>
        </w:numPr>
        <w:tabs>
          <w:tab w:val="left" w:pos="779"/>
          <w:tab w:val="left" w:pos="780"/>
          <w:tab w:val="right" w:leader="dot" w:pos="10509"/>
        </w:tabs>
        <w:spacing w:before="101"/>
        <w:rPr>
          <w:rFonts w:ascii="Calibri"/>
        </w:rPr>
      </w:pPr>
      <w:r>
        <w:t>Participation</w:t>
      </w:r>
      <w:r w:rsidR="008B673F">
        <w:tab/>
      </w:r>
      <w:r w:rsidR="00A41AA8">
        <w:rPr>
          <w:rFonts w:ascii="Calibri"/>
        </w:rPr>
        <w:t>18</w:t>
      </w:r>
    </w:p>
    <w:p w14:paraId="1DF13985" w14:textId="4D1243D9" w:rsidR="00BA187F" w:rsidRDefault="008B673F" w:rsidP="009C73A2">
      <w:pPr>
        <w:pStyle w:val="ListParagraph"/>
        <w:numPr>
          <w:ilvl w:val="1"/>
          <w:numId w:val="5"/>
        </w:numPr>
        <w:tabs>
          <w:tab w:val="left" w:pos="779"/>
          <w:tab w:val="left" w:pos="780"/>
          <w:tab w:val="right" w:leader="dot" w:pos="10508"/>
        </w:tabs>
        <w:spacing w:before="99"/>
        <w:rPr>
          <w:rFonts w:ascii="Calibri"/>
        </w:rPr>
      </w:pPr>
      <w:r>
        <w:t>Informal Resolution</w:t>
      </w:r>
      <w:r>
        <w:tab/>
      </w:r>
      <w:r w:rsidR="00A41AA8">
        <w:rPr>
          <w:rFonts w:ascii="Calibri"/>
        </w:rPr>
        <w:t>19</w:t>
      </w:r>
    </w:p>
    <w:p w14:paraId="4A3852AC" w14:textId="32BF5505" w:rsidR="00BA187F" w:rsidRDefault="008B673F" w:rsidP="009C73A2">
      <w:pPr>
        <w:pStyle w:val="ListParagraph"/>
        <w:numPr>
          <w:ilvl w:val="1"/>
          <w:numId w:val="5"/>
        </w:numPr>
        <w:tabs>
          <w:tab w:val="left" w:pos="779"/>
          <w:tab w:val="left" w:pos="780"/>
          <w:tab w:val="right" w:leader="dot" w:pos="10508"/>
        </w:tabs>
        <w:spacing w:before="100"/>
        <w:ind w:hanging="442"/>
        <w:rPr>
          <w:rFonts w:ascii="Calibri"/>
        </w:rPr>
      </w:pPr>
      <w:r>
        <w:t>Investigation</w:t>
      </w:r>
      <w:r>
        <w:rPr>
          <w:spacing w:val="-2"/>
        </w:rPr>
        <w:t xml:space="preserve"> </w:t>
      </w:r>
      <w:r>
        <w:t>Process</w:t>
      </w:r>
      <w:r>
        <w:tab/>
      </w:r>
      <w:r>
        <w:rPr>
          <w:rFonts w:ascii="Calibri"/>
        </w:rPr>
        <w:t>2</w:t>
      </w:r>
      <w:r w:rsidR="00A41AA8">
        <w:rPr>
          <w:rFonts w:ascii="Calibri"/>
        </w:rPr>
        <w:t>0</w:t>
      </w:r>
    </w:p>
    <w:p w14:paraId="6DC86287" w14:textId="76322E72" w:rsidR="00BA187F" w:rsidRDefault="008B673F" w:rsidP="009C73A2">
      <w:pPr>
        <w:pStyle w:val="ListParagraph"/>
        <w:numPr>
          <w:ilvl w:val="2"/>
          <w:numId w:val="5"/>
        </w:numPr>
        <w:tabs>
          <w:tab w:val="left" w:pos="999"/>
          <w:tab w:val="left" w:pos="1000"/>
          <w:tab w:val="right" w:leader="dot" w:pos="10509"/>
        </w:tabs>
        <w:spacing w:before="100"/>
        <w:rPr>
          <w:rFonts w:ascii="Calibri"/>
        </w:rPr>
      </w:pPr>
      <w:r>
        <w:t>Interviews of Claimant, Respondent,</w:t>
      </w:r>
      <w:r>
        <w:rPr>
          <w:spacing w:val="-1"/>
        </w:rPr>
        <w:t xml:space="preserve"> </w:t>
      </w:r>
      <w:r>
        <w:t>and</w:t>
      </w:r>
      <w:r>
        <w:rPr>
          <w:spacing w:val="-1"/>
        </w:rPr>
        <w:t xml:space="preserve"> </w:t>
      </w:r>
      <w:r>
        <w:t>Witnesses</w:t>
      </w:r>
      <w:r>
        <w:tab/>
      </w:r>
      <w:r>
        <w:rPr>
          <w:rFonts w:ascii="Calibri"/>
        </w:rPr>
        <w:t>2</w:t>
      </w:r>
      <w:r w:rsidR="00A41AA8">
        <w:rPr>
          <w:rFonts w:ascii="Calibri"/>
        </w:rPr>
        <w:t>0</w:t>
      </w:r>
    </w:p>
    <w:p w14:paraId="3B78D146" w14:textId="15CBD253" w:rsidR="00BA187F" w:rsidRDefault="008B673F" w:rsidP="009C73A2">
      <w:pPr>
        <w:pStyle w:val="ListParagraph"/>
        <w:numPr>
          <w:ilvl w:val="2"/>
          <w:numId w:val="5"/>
        </w:numPr>
        <w:tabs>
          <w:tab w:val="left" w:pos="999"/>
          <w:tab w:val="left" w:pos="1000"/>
          <w:tab w:val="right" w:leader="dot" w:pos="10509"/>
        </w:tabs>
        <w:spacing w:before="100"/>
        <w:rPr>
          <w:rFonts w:ascii="Calibri"/>
        </w:rPr>
      </w:pPr>
      <w:r>
        <w:t>Collection of</w:t>
      </w:r>
      <w:r>
        <w:rPr>
          <w:spacing w:val="-2"/>
        </w:rPr>
        <w:t xml:space="preserve"> </w:t>
      </w:r>
      <w:r>
        <w:t>Relevant Evidence</w:t>
      </w:r>
      <w:r>
        <w:tab/>
      </w:r>
      <w:r>
        <w:rPr>
          <w:rFonts w:ascii="Calibri"/>
        </w:rPr>
        <w:t>2</w:t>
      </w:r>
      <w:r w:rsidR="00A41AA8">
        <w:rPr>
          <w:rFonts w:ascii="Calibri"/>
        </w:rPr>
        <w:t>1</w:t>
      </w:r>
    </w:p>
    <w:p w14:paraId="25014A91" w14:textId="6C82AEC1" w:rsidR="00BA187F" w:rsidRDefault="00BB3974" w:rsidP="009C73A2">
      <w:pPr>
        <w:pStyle w:val="ListParagraph"/>
        <w:numPr>
          <w:ilvl w:val="2"/>
          <w:numId w:val="5"/>
        </w:numPr>
        <w:tabs>
          <w:tab w:val="left" w:pos="999"/>
          <w:tab w:val="left" w:pos="1000"/>
          <w:tab w:val="right" w:leader="dot" w:pos="10509"/>
        </w:tabs>
        <w:spacing w:before="100"/>
        <w:rPr>
          <w:rFonts w:ascii="Calibri"/>
        </w:rPr>
      </w:pPr>
      <w:r>
        <w:t>Closure</w:t>
      </w:r>
      <w:r w:rsidR="008B673F">
        <w:tab/>
      </w:r>
      <w:r w:rsidR="008B673F">
        <w:rPr>
          <w:rFonts w:ascii="Calibri"/>
        </w:rPr>
        <w:t>2</w:t>
      </w:r>
      <w:r>
        <w:rPr>
          <w:rFonts w:ascii="Calibri"/>
        </w:rPr>
        <w:t>1</w:t>
      </w:r>
    </w:p>
    <w:p w14:paraId="3D9651E0" w14:textId="2E221524" w:rsidR="00BA187F" w:rsidRDefault="008B673F" w:rsidP="009C73A2">
      <w:pPr>
        <w:pStyle w:val="ListParagraph"/>
        <w:numPr>
          <w:ilvl w:val="2"/>
          <w:numId w:val="5"/>
        </w:numPr>
        <w:tabs>
          <w:tab w:val="left" w:pos="999"/>
          <w:tab w:val="left" w:pos="1000"/>
          <w:tab w:val="right" w:leader="dot" w:pos="10509"/>
        </w:tabs>
        <w:spacing w:before="99"/>
        <w:rPr>
          <w:rFonts w:ascii="Calibri"/>
        </w:rPr>
      </w:pPr>
      <w:r>
        <w:t>Formal</w:t>
      </w:r>
      <w:r>
        <w:rPr>
          <w:spacing w:val="-2"/>
        </w:rPr>
        <w:t xml:space="preserve"> </w:t>
      </w:r>
      <w:r>
        <w:t>Investigations</w:t>
      </w:r>
      <w:r>
        <w:tab/>
      </w:r>
      <w:r>
        <w:rPr>
          <w:rFonts w:ascii="Calibri"/>
        </w:rPr>
        <w:t>2</w:t>
      </w:r>
      <w:r w:rsidR="00BB3974">
        <w:rPr>
          <w:rFonts w:ascii="Calibri"/>
        </w:rPr>
        <w:t>1</w:t>
      </w:r>
    </w:p>
    <w:p w14:paraId="4ACFD6DD" w14:textId="324B176D" w:rsidR="00BA187F" w:rsidRDefault="008B673F" w:rsidP="009C73A2">
      <w:pPr>
        <w:pStyle w:val="ListParagraph"/>
        <w:numPr>
          <w:ilvl w:val="1"/>
          <w:numId w:val="5"/>
        </w:numPr>
        <w:tabs>
          <w:tab w:val="left" w:pos="779"/>
          <w:tab w:val="left" w:pos="780"/>
          <w:tab w:val="right" w:leader="dot" w:pos="10509"/>
        </w:tabs>
        <w:spacing w:before="100"/>
        <w:rPr>
          <w:rFonts w:ascii="Calibri"/>
        </w:rPr>
      </w:pPr>
      <w:r>
        <w:t>Other</w:t>
      </w:r>
      <w:r>
        <w:rPr>
          <w:spacing w:val="-2"/>
        </w:rPr>
        <w:t xml:space="preserve"> </w:t>
      </w:r>
      <w:r>
        <w:t>options</w:t>
      </w:r>
      <w:r>
        <w:tab/>
      </w:r>
      <w:r>
        <w:rPr>
          <w:rFonts w:ascii="Calibri"/>
        </w:rPr>
        <w:t>2</w:t>
      </w:r>
      <w:r w:rsidR="00BB3974">
        <w:rPr>
          <w:rFonts w:ascii="Calibri"/>
        </w:rPr>
        <w:t>3</w:t>
      </w:r>
    </w:p>
    <w:p w14:paraId="2272C9FB" w14:textId="77777777" w:rsidR="00BA187F" w:rsidRDefault="00BA187F">
      <w:pPr>
        <w:rPr>
          <w:rFonts w:ascii="Calibri"/>
        </w:rPr>
        <w:sectPr w:rsidR="00BA187F">
          <w:pgSz w:w="12240" w:h="15840"/>
          <w:pgMar w:top="1260" w:right="580" w:bottom="1100" w:left="820" w:header="715" w:footer="800" w:gutter="0"/>
          <w:cols w:space="720"/>
        </w:sectPr>
      </w:pPr>
    </w:p>
    <w:p w14:paraId="28BB7907" w14:textId="77777777" w:rsidR="00BA187F" w:rsidRDefault="008B673F" w:rsidP="009C73A2">
      <w:pPr>
        <w:pStyle w:val="ListParagraph"/>
        <w:numPr>
          <w:ilvl w:val="0"/>
          <w:numId w:val="4"/>
        </w:numPr>
        <w:tabs>
          <w:tab w:val="left" w:pos="1699"/>
          <w:tab w:val="left" w:pos="1700"/>
        </w:tabs>
        <w:spacing w:before="3"/>
        <w:rPr>
          <w:sz w:val="24"/>
        </w:rPr>
      </w:pPr>
      <w:bookmarkStart w:id="0" w:name="I._PURPOSE_OF_THE_MANUAL"/>
      <w:bookmarkStart w:id="1" w:name="_bookmark0"/>
      <w:bookmarkEnd w:id="0"/>
      <w:bookmarkEnd w:id="1"/>
      <w:r>
        <w:rPr>
          <w:sz w:val="24"/>
          <w:u w:val="single"/>
        </w:rPr>
        <w:lastRenderedPageBreak/>
        <w:t>PURPOSE OF THE</w:t>
      </w:r>
      <w:r>
        <w:rPr>
          <w:spacing w:val="-9"/>
          <w:sz w:val="24"/>
          <w:u w:val="single"/>
        </w:rPr>
        <w:t xml:space="preserve"> </w:t>
      </w:r>
      <w:r>
        <w:rPr>
          <w:sz w:val="24"/>
          <w:u w:val="single"/>
        </w:rPr>
        <w:t>MANUAL</w:t>
      </w:r>
    </w:p>
    <w:p w14:paraId="3B1EC906" w14:textId="77777777" w:rsidR="00BA187F" w:rsidRDefault="008B673F" w:rsidP="00622CC3">
      <w:pPr>
        <w:pStyle w:val="BodyText"/>
        <w:spacing w:before="149"/>
        <w:ind w:left="1699" w:right="297"/>
        <w:jc w:val="both"/>
      </w:pPr>
      <w:r>
        <w:t>The Anti-Discrimination User’s Manual (Manual) explains how the prohibitions in the Anti-Discrimination Policy (ADP or Policy) will be applied and sets forth the standards and procedures for addressing reports of possible violations.</w:t>
      </w:r>
    </w:p>
    <w:p w14:paraId="2712CFF6" w14:textId="77777777" w:rsidR="00BA187F" w:rsidRDefault="008B673F" w:rsidP="00622CC3">
      <w:pPr>
        <w:pStyle w:val="BodyText"/>
        <w:ind w:left="1699"/>
        <w:jc w:val="both"/>
      </w:pPr>
      <w:r>
        <w:t>Nothing in the Manual is intended to supersede or contradict the ADP.</w:t>
      </w:r>
    </w:p>
    <w:p w14:paraId="17C0CF9C" w14:textId="77777777" w:rsidR="00BA187F" w:rsidRDefault="008B673F" w:rsidP="00622CC3">
      <w:pPr>
        <w:pStyle w:val="BodyText"/>
        <w:spacing w:before="149"/>
        <w:ind w:left="1699" w:right="855"/>
        <w:jc w:val="both"/>
      </w:pPr>
      <w:r>
        <w:t>Questions regarding the Manual should be directed to Investigation, Support and Resolution (ISR).</w:t>
      </w:r>
    </w:p>
    <w:p w14:paraId="5AE952D6" w14:textId="77777777" w:rsidR="00BA187F" w:rsidRDefault="00BA187F">
      <w:pPr>
        <w:pStyle w:val="BodyText"/>
        <w:spacing w:before="1"/>
        <w:rPr>
          <w:sz w:val="35"/>
        </w:rPr>
      </w:pPr>
    </w:p>
    <w:p w14:paraId="441BBA4D" w14:textId="77777777" w:rsidR="00BA187F" w:rsidRDefault="008B673F" w:rsidP="009C73A2">
      <w:pPr>
        <w:pStyle w:val="ListParagraph"/>
        <w:numPr>
          <w:ilvl w:val="1"/>
          <w:numId w:val="4"/>
        </w:numPr>
        <w:tabs>
          <w:tab w:val="left" w:pos="2060"/>
        </w:tabs>
        <w:jc w:val="both"/>
        <w:rPr>
          <w:sz w:val="24"/>
        </w:rPr>
      </w:pPr>
      <w:bookmarkStart w:id="2" w:name="A._State_and_Federal_Laws_the_Manual_is_"/>
      <w:bookmarkStart w:id="3" w:name="_bookmark1"/>
      <w:bookmarkEnd w:id="2"/>
      <w:bookmarkEnd w:id="3"/>
      <w:r>
        <w:rPr>
          <w:sz w:val="24"/>
        </w:rPr>
        <w:t>State and Federal Laws the Manual is Based</w:t>
      </w:r>
      <w:r>
        <w:rPr>
          <w:spacing w:val="-26"/>
          <w:sz w:val="24"/>
        </w:rPr>
        <w:t xml:space="preserve"> </w:t>
      </w:r>
      <w:r>
        <w:rPr>
          <w:sz w:val="24"/>
        </w:rPr>
        <w:t>On</w:t>
      </w:r>
    </w:p>
    <w:p w14:paraId="76C6FEA6" w14:textId="4A82D00B" w:rsidR="00BA187F" w:rsidRDefault="008B673F" w:rsidP="0070611F">
      <w:pPr>
        <w:pStyle w:val="BodyText"/>
        <w:spacing w:before="65"/>
        <w:ind w:left="2059" w:right="1210"/>
        <w:jc w:val="both"/>
      </w:pPr>
      <w:r>
        <w:t>The Manual is based on state and federal laws, regulations, court decisions, and other guidance, including but not limited to, Titles IV, VI, and VII of the Civil Rights Act of 1964, the Michigan Elliott Larsen Civil Rights Act, Titles I, II, and III of the Americans with Disabilities Act, the Ag e Discrimination Act of 1975, the Age Discrimination in Employment Act of 1967, Section 504 of the Rehabilitation Act, the Michigan Persons With Disabilities Civil Rights Act, the Equal Pay Act of 1963, the Pregnancy Discrimination Act of 1978, Section 106 - Nondiscrimination on the Basis of Sex in Education Programs or Activities Receiving Federal Financial Assistance, the Uniformed Services Employment and Reemployment Rights Act (USERRA), Title IX of the Educational Amendments of 1972, Genetic Information Nondiscrimination Act of 2008 (GINA), Pregnant Workers Fairness Act, (PWFA) and the PUMP for Nursing Mothers Act.</w:t>
      </w:r>
    </w:p>
    <w:p w14:paraId="4B242EF9" w14:textId="77777777" w:rsidR="00BA187F" w:rsidRDefault="00BA187F">
      <w:pPr>
        <w:pStyle w:val="BodyText"/>
        <w:spacing w:before="4"/>
        <w:rPr>
          <w:sz w:val="35"/>
        </w:rPr>
      </w:pPr>
    </w:p>
    <w:p w14:paraId="462AEC49" w14:textId="77777777" w:rsidR="00BA187F" w:rsidRDefault="008B673F" w:rsidP="0070611F">
      <w:pPr>
        <w:pStyle w:val="BodyText"/>
        <w:ind w:left="2059" w:right="1210"/>
        <w:jc w:val="both"/>
      </w:pPr>
      <w:r>
        <w:t>The Manual may be updated as changes in the law dictate. To the extent that the University is subject to rules, regulations, court decisions, guidance or other laws that are different than what is stated in this Manual, those rules, regulations, court decisions, guidance, or laws will be followed.</w:t>
      </w:r>
    </w:p>
    <w:p w14:paraId="77B78096" w14:textId="77777777" w:rsidR="00BA187F" w:rsidRDefault="008B673F" w:rsidP="009C73A2">
      <w:pPr>
        <w:pStyle w:val="ListParagraph"/>
        <w:numPr>
          <w:ilvl w:val="1"/>
          <w:numId w:val="4"/>
        </w:numPr>
        <w:tabs>
          <w:tab w:val="left" w:pos="2060"/>
        </w:tabs>
        <w:spacing w:before="239"/>
        <w:ind w:left="2060"/>
        <w:jc w:val="both"/>
        <w:rPr>
          <w:sz w:val="24"/>
        </w:rPr>
      </w:pPr>
      <w:bookmarkStart w:id="4" w:name="B._Reporting_Discrimination,_Harassment_"/>
      <w:bookmarkStart w:id="5" w:name="_bookmark2"/>
      <w:bookmarkEnd w:id="4"/>
      <w:bookmarkEnd w:id="5"/>
      <w:r>
        <w:rPr>
          <w:sz w:val="24"/>
        </w:rPr>
        <w:t>Reporting Discrimination, Harassment and</w:t>
      </w:r>
      <w:r>
        <w:rPr>
          <w:spacing w:val="-15"/>
          <w:sz w:val="24"/>
        </w:rPr>
        <w:t xml:space="preserve"> </w:t>
      </w:r>
      <w:r>
        <w:rPr>
          <w:sz w:val="24"/>
        </w:rPr>
        <w:t>Retaliation</w:t>
      </w:r>
    </w:p>
    <w:p w14:paraId="55CCF30D" w14:textId="104CE770" w:rsidR="00BA187F" w:rsidRDefault="008B673F">
      <w:pPr>
        <w:pStyle w:val="BodyText"/>
        <w:spacing w:before="239"/>
        <w:ind w:left="2058" w:right="1211"/>
        <w:jc w:val="both"/>
      </w:pPr>
      <w:r>
        <w:t>All University responsible employees and volunteers who are not otherwise exempted by the</w:t>
      </w:r>
      <w:r w:rsidR="000B2F5B">
        <w:t xml:space="preserve"> </w:t>
      </w:r>
      <w:hyperlink r:id="rId18">
        <w:r w:rsidR="007C6D0B">
          <w:rPr>
            <w:color w:val="0000FF"/>
            <w:u w:val="single" w:color="0000FF"/>
          </w:rPr>
          <w:t>Mandatory Reporting for Relationship</w:t>
        </w:r>
      </w:hyperlink>
      <w:r>
        <w:rPr>
          <w:color w:val="0000FF"/>
        </w:rPr>
        <w:t xml:space="preserve"> </w:t>
      </w:r>
      <w:hyperlink r:id="rId19">
        <w:r>
          <w:rPr>
            <w:color w:val="0000FF"/>
            <w:u w:val="single" w:color="0000FF"/>
          </w:rPr>
          <w:t>Violence, Sexual Misconduct and Stalking</w:t>
        </w:r>
        <w:r w:rsidR="007C6D0B">
          <w:rPr>
            <w:color w:val="0000FF"/>
            <w:u w:val="single" w:color="0000FF"/>
          </w:rPr>
          <w:t xml:space="preserve"> Policy (RVSM Mandatory Reporting Policy)</w:t>
        </w:r>
        <w:r>
          <w:t>,</w:t>
        </w:r>
      </w:hyperlink>
      <w:r>
        <w:t xml:space="preserve"> and/or applicable law must promptly report incidents of sexual harassment, including all forms of gender-based harassment, relationship violence, stalking and sexual misconduct</w:t>
      </w:r>
      <w:r>
        <w:rPr>
          <w:spacing w:val="-8"/>
        </w:rPr>
        <w:t xml:space="preserve"> </w:t>
      </w:r>
      <w:r>
        <w:t>they</w:t>
      </w:r>
      <w:r>
        <w:rPr>
          <w:spacing w:val="-8"/>
        </w:rPr>
        <w:t xml:space="preserve"> </w:t>
      </w:r>
      <w:r>
        <w:t>observe</w:t>
      </w:r>
      <w:r>
        <w:rPr>
          <w:spacing w:val="-8"/>
        </w:rPr>
        <w:t xml:space="preserve"> </w:t>
      </w:r>
      <w:r>
        <w:t>or</w:t>
      </w:r>
      <w:r>
        <w:rPr>
          <w:spacing w:val="-8"/>
        </w:rPr>
        <w:t xml:space="preserve"> </w:t>
      </w:r>
      <w:r>
        <w:t>learn</w:t>
      </w:r>
      <w:r>
        <w:rPr>
          <w:spacing w:val="-8"/>
        </w:rPr>
        <w:t xml:space="preserve"> </w:t>
      </w:r>
      <w:r>
        <w:t>about</w:t>
      </w:r>
      <w:r>
        <w:rPr>
          <w:spacing w:val="-8"/>
        </w:rPr>
        <w:t xml:space="preserve"> </w:t>
      </w:r>
      <w:r>
        <w:t>in</w:t>
      </w:r>
      <w:r>
        <w:rPr>
          <w:spacing w:val="-8"/>
        </w:rPr>
        <w:t xml:space="preserve"> </w:t>
      </w:r>
      <w:r>
        <w:t>their</w:t>
      </w:r>
      <w:r>
        <w:rPr>
          <w:spacing w:val="-8"/>
        </w:rPr>
        <w:t xml:space="preserve"> </w:t>
      </w:r>
      <w:r>
        <w:t>professional</w:t>
      </w:r>
      <w:r>
        <w:rPr>
          <w:spacing w:val="-9"/>
        </w:rPr>
        <w:t xml:space="preserve"> </w:t>
      </w:r>
      <w:r>
        <w:t>capacity</w:t>
      </w:r>
      <w:r>
        <w:rPr>
          <w:spacing w:val="-9"/>
        </w:rPr>
        <w:t xml:space="preserve"> </w:t>
      </w:r>
      <w:r>
        <w:t>or</w:t>
      </w:r>
      <w:r>
        <w:rPr>
          <w:spacing w:val="-8"/>
        </w:rPr>
        <w:t xml:space="preserve"> </w:t>
      </w:r>
      <w:r>
        <w:t>in the context of their work and that involve a member of the University community or which occurred at a University-sponsored event or on University</w:t>
      </w:r>
      <w:r>
        <w:rPr>
          <w:spacing w:val="-2"/>
        </w:rPr>
        <w:t xml:space="preserve"> </w:t>
      </w:r>
      <w:r>
        <w:t>property.</w:t>
      </w:r>
    </w:p>
    <w:p w14:paraId="32951D9A" w14:textId="77777777" w:rsidR="00BA187F" w:rsidRDefault="00BA187F">
      <w:pPr>
        <w:jc w:val="both"/>
        <w:sectPr w:rsidR="00BA187F">
          <w:pgSz w:w="12240" w:h="15840"/>
          <w:pgMar w:top="1260" w:right="580" w:bottom="1100" w:left="820" w:header="715" w:footer="800" w:gutter="0"/>
          <w:cols w:space="720"/>
        </w:sectPr>
      </w:pPr>
    </w:p>
    <w:p w14:paraId="1D9D7BA8" w14:textId="71EBC379" w:rsidR="00BA187F" w:rsidRDefault="008B673F">
      <w:pPr>
        <w:pStyle w:val="BodyText"/>
        <w:ind w:left="2058" w:right="1208"/>
        <w:jc w:val="both"/>
      </w:pPr>
      <w:r>
        <w:lastRenderedPageBreak/>
        <w:t xml:space="preserve">All University community members are </w:t>
      </w:r>
      <w:r>
        <w:rPr>
          <w:u w:val="single"/>
        </w:rPr>
        <w:t>encouraged</w:t>
      </w:r>
      <w:r>
        <w:t xml:space="preserve"> to report</w:t>
      </w:r>
      <w:r w:rsidR="00207019">
        <w:t xml:space="preserve"> to ISR</w:t>
      </w:r>
      <w:r>
        <w:t xml:space="preserve"> discrimination or harassment based on</w:t>
      </w:r>
      <w:r w:rsidR="002839BA">
        <w:t xml:space="preserve"> age, color, gender (including gender identity and gender expression)</w:t>
      </w:r>
      <w:r w:rsidR="00064AF4">
        <w:t>,</w:t>
      </w:r>
      <w:r w:rsidR="002839BA">
        <w:t xml:space="preserve"> genetic information, disability status, ethnicity, height, marital status, national origin, political persuasion, race, religion, sex (including pregnancy and sexual orientation), military or veteran status,</w:t>
      </w:r>
      <w:r w:rsidR="002839BA">
        <w:rPr>
          <w:position w:val="6"/>
          <w:sz w:val="16"/>
        </w:rPr>
        <w:t xml:space="preserve"> </w:t>
      </w:r>
      <w:r w:rsidR="002839BA">
        <w:t>and weight</w:t>
      </w:r>
      <w:r w:rsidR="00A47668">
        <w:rPr>
          <w:rStyle w:val="FootnoteReference"/>
        </w:rPr>
        <w:footnoteReference w:id="2"/>
      </w:r>
      <w:r>
        <w:t>.</w:t>
      </w:r>
    </w:p>
    <w:p w14:paraId="3D9DA649" w14:textId="77777777" w:rsidR="00BA187F" w:rsidRDefault="00BA187F">
      <w:pPr>
        <w:pStyle w:val="BodyText"/>
        <w:spacing w:before="5"/>
        <w:rPr>
          <w:sz w:val="30"/>
        </w:rPr>
      </w:pPr>
    </w:p>
    <w:p w14:paraId="1918F2B5" w14:textId="7F7B770C" w:rsidR="00BA187F" w:rsidRPr="000B2F5B" w:rsidRDefault="008B673F" w:rsidP="000B2F5B">
      <w:pPr>
        <w:pStyle w:val="ListParagraph"/>
        <w:numPr>
          <w:ilvl w:val="0"/>
          <w:numId w:val="4"/>
        </w:numPr>
        <w:tabs>
          <w:tab w:val="left" w:pos="1699"/>
          <w:tab w:val="left" w:pos="1700"/>
        </w:tabs>
        <w:ind w:hanging="645"/>
        <w:rPr>
          <w:sz w:val="24"/>
        </w:rPr>
      </w:pPr>
      <w:bookmarkStart w:id="6" w:name="II._ADP_JURISDICTION"/>
      <w:bookmarkStart w:id="7" w:name="_bookmark3"/>
      <w:bookmarkEnd w:id="6"/>
      <w:bookmarkEnd w:id="7"/>
      <w:r>
        <w:rPr>
          <w:sz w:val="24"/>
          <w:u w:val="single"/>
        </w:rPr>
        <w:t>ADP</w:t>
      </w:r>
      <w:r>
        <w:rPr>
          <w:spacing w:val="-3"/>
          <w:sz w:val="24"/>
          <w:u w:val="single"/>
        </w:rPr>
        <w:t xml:space="preserve"> </w:t>
      </w:r>
      <w:r>
        <w:rPr>
          <w:sz w:val="24"/>
          <w:u w:val="single"/>
        </w:rPr>
        <w:t>JURISDICTION</w:t>
      </w:r>
    </w:p>
    <w:p w14:paraId="6D23D6C7" w14:textId="77777777" w:rsidR="00BA187F" w:rsidRDefault="008B673F">
      <w:pPr>
        <w:pStyle w:val="BodyText"/>
        <w:spacing w:before="100"/>
        <w:ind w:left="1700"/>
        <w:jc w:val="both"/>
      </w:pPr>
      <w:r>
        <w:t>The Manual applies to those covered by the ADP.</w:t>
      </w:r>
    </w:p>
    <w:p w14:paraId="12F38602" w14:textId="77777777" w:rsidR="00BA187F" w:rsidRDefault="00BA187F">
      <w:pPr>
        <w:pStyle w:val="BodyText"/>
        <w:spacing w:before="3"/>
        <w:rPr>
          <w:sz w:val="35"/>
        </w:rPr>
      </w:pPr>
    </w:p>
    <w:p w14:paraId="2368BBFE" w14:textId="77777777" w:rsidR="00BA187F" w:rsidRDefault="008B673F">
      <w:pPr>
        <w:pStyle w:val="BodyText"/>
        <w:ind w:left="1699" w:right="317"/>
        <w:jc w:val="both"/>
      </w:pPr>
      <w:r>
        <w:t xml:space="preserve">The ADP applies to all University community members, including faculty, staff, students, registered student organizations, student governing bodies, the University’s administrative units, and to the University’s contractors in the execution of their </w:t>
      </w:r>
      <w:proofErr w:type="gramStart"/>
      <w:r>
        <w:t>University</w:t>
      </w:r>
      <w:proofErr w:type="gramEnd"/>
      <w:r>
        <w:t xml:space="preserve"> contracts or engagements, with respect to the following:</w:t>
      </w:r>
    </w:p>
    <w:p w14:paraId="0400BAC5" w14:textId="77777777" w:rsidR="00BA187F" w:rsidRDefault="00BA187F">
      <w:pPr>
        <w:pStyle w:val="BodyText"/>
        <w:spacing w:before="2"/>
        <w:rPr>
          <w:sz w:val="29"/>
        </w:rPr>
      </w:pPr>
    </w:p>
    <w:p w14:paraId="2B09D396" w14:textId="19EDDEDC" w:rsidR="00BA187F" w:rsidRDefault="008B673F" w:rsidP="009C73A2">
      <w:pPr>
        <w:pStyle w:val="ListParagraph"/>
        <w:numPr>
          <w:ilvl w:val="0"/>
          <w:numId w:val="3"/>
        </w:numPr>
        <w:tabs>
          <w:tab w:val="left" w:pos="3140"/>
        </w:tabs>
        <w:ind w:right="1778"/>
        <w:jc w:val="both"/>
        <w:rPr>
          <w:sz w:val="16"/>
        </w:rPr>
      </w:pPr>
      <w:r>
        <w:rPr>
          <w:sz w:val="24"/>
        </w:rPr>
        <w:t>All educational, employment, cultural, and social</w:t>
      </w:r>
      <w:r>
        <w:rPr>
          <w:spacing w:val="-31"/>
          <w:sz w:val="24"/>
        </w:rPr>
        <w:t xml:space="preserve"> </w:t>
      </w:r>
      <w:r>
        <w:rPr>
          <w:sz w:val="24"/>
        </w:rPr>
        <w:t>activities occurring on the University</w:t>
      </w:r>
      <w:r>
        <w:rPr>
          <w:spacing w:val="-30"/>
          <w:sz w:val="24"/>
        </w:rPr>
        <w:t xml:space="preserve"> </w:t>
      </w:r>
      <w:r>
        <w:rPr>
          <w:sz w:val="24"/>
        </w:rPr>
        <w:t>campus</w:t>
      </w:r>
      <w:r w:rsidR="005A64A0">
        <w:rPr>
          <w:rStyle w:val="FootnoteReference"/>
          <w:sz w:val="24"/>
        </w:rPr>
        <w:footnoteReference w:id="3"/>
      </w:r>
      <w:r>
        <w:rPr>
          <w:sz w:val="24"/>
        </w:rPr>
        <w:t>;</w:t>
      </w:r>
      <w:r w:rsidR="00082603" w:rsidDel="00082603">
        <w:t xml:space="preserve"> </w:t>
      </w:r>
    </w:p>
    <w:p w14:paraId="3306E7ED" w14:textId="77777777" w:rsidR="00BA187F" w:rsidRDefault="008B673F" w:rsidP="009C73A2">
      <w:pPr>
        <w:pStyle w:val="ListParagraph"/>
        <w:numPr>
          <w:ilvl w:val="0"/>
          <w:numId w:val="3"/>
        </w:numPr>
        <w:tabs>
          <w:tab w:val="left" w:pos="3140"/>
        </w:tabs>
        <w:ind w:right="1456"/>
        <w:jc w:val="both"/>
        <w:rPr>
          <w:sz w:val="24"/>
        </w:rPr>
      </w:pPr>
      <w:r>
        <w:rPr>
          <w:sz w:val="24"/>
        </w:rPr>
        <w:t>University-sponsored programs occurring off-campus, including but not limited to cooperative extension, intercollegiate athletics, lifelong education, and any regularly scheduled</w:t>
      </w:r>
      <w:r>
        <w:rPr>
          <w:spacing w:val="-17"/>
          <w:sz w:val="24"/>
        </w:rPr>
        <w:t xml:space="preserve"> </w:t>
      </w:r>
      <w:proofErr w:type="gramStart"/>
      <w:r>
        <w:rPr>
          <w:sz w:val="24"/>
        </w:rPr>
        <w:t>classes;</w:t>
      </w:r>
      <w:proofErr w:type="gramEnd"/>
    </w:p>
    <w:p w14:paraId="2AFC3F0C" w14:textId="165163C5" w:rsidR="00BA187F" w:rsidRDefault="008B673F" w:rsidP="009C73A2">
      <w:pPr>
        <w:pStyle w:val="ListParagraph"/>
        <w:numPr>
          <w:ilvl w:val="0"/>
          <w:numId w:val="3"/>
        </w:numPr>
        <w:tabs>
          <w:tab w:val="left" w:pos="3140"/>
        </w:tabs>
        <w:spacing w:line="278" w:lineRule="exact"/>
        <w:jc w:val="both"/>
        <w:rPr>
          <w:sz w:val="24"/>
        </w:rPr>
      </w:pPr>
      <w:r>
        <w:rPr>
          <w:sz w:val="24"/>
        </w:rPr>
        <w:t>University</w:t>
      </w:r>
      <w:r>
        <w:rPr>
          <w:spacing w:val="-18"/>
          <w:sz w:val="24"/>
        </w:rPr>
        <w:t xml:space="preserve"> </w:t>
      </w:r>
      <w:r>
        <w:rPr>
          <w:sz w:val="24"/>
        </w:rPr>
        <w:t>housing;</w:t>
      </w:r>
      <w:r w:rsidR="002839BA">
        <w:rPr>
          <w:sz w:val="24"/>
        </w:rPr>
        <w:t xml:space="preserve"> and</w:t>
      </w:r>
    </w:p>
    <w:p w14:paraId="2A0B81EF" w14:textId="263E74C0" w:rsidR="00BA187F" w:rsidRDefault="008B673F" w:rsidP="009C73A2">
      <w:pPr>
        <w:pStyle w:val="ListParagraph"/>
        <w:numPr>
          <w:ilvl w:val="0"/>
          <w:numId w:val="3"/>
        </w:numPr>
        <w:tabs>
          <w:tab w:val="left" w:pos="3140"/>
        </w:tabs>
        <w:spacing w:before="3"/>
        <w:ind w:left="3139" w:right="1779"/>
        <w:jc w:val="both"/>
        <w:rPr>
          <w:sz w:val="24"/>
        </w:rPr>
      </w:pPr>
      <w:r>
        <w:rPr>
          <w:sz w:val="24"/>
        </w:rPr>
        <w:t xml:space="preserve">Programs and activities sponsored by student governing bodies, including their constituent groups, and </w:t>
      </w:r>
      <w:r w:rsidR="000F1900">
        <w:rPr>
          <w:sz w:val="24"/>
        </w:rPr>
        <w:t xml:space="preserve">by </w:t>
      </w:r>
      <w:r>
        <w:rPr>
          <w:sz w:val="24"/>
        </w:rPr>
        <w:t>registered student organizations</w:t>
      </w:r>
      <w:r w:rsidR="00176497">
        <w:rPr>
          <w:spacing w:val="-17"/>
          <w:sz w:val="24"/>
        </w:rPr>
        <w:t>.</w:t>
      </w:r>
    </w:p>
    <w:p w14:paraId="5D557922" w14:textId="77777777" w:rsidR="00BA187F" w:rsidRDefault="00BA187F">
      <w:pPr>
        <w:pStyle w:val="BodyText"/>
        <w:spacing w:before="5"/>
        <w:rPr>
          <w:sz w:val="30"/>
        </w:rPr>
      </w:pPr>
      <w:bookmarkStart w:id="8" w:name="III._TIME_LIMITATION_FOR_FILING_AN_ADP_C"/>
      <w:bookmarkStart w:id="9" w:name="_bookmark4"/>
      <w:bookmarkEnd w:id="8"/>
      <w:bookmarkEnd w:id="9"/>
    </w:p>
    <w:p w14:paraId="4AAADA3B" w14:textId="77777777" w:rsidR="00852F5A" w:rsidRPr="000F4224" w:rsidRDefault="008B673F" w:rsidP="009C73A2">
      <w:pPr>
        <w:pStyle w:val="ListParagraph"/>
        <w:numPr>
          <w:ilvl w:val="0"/>
          <w:numId w:val="4"/>
        </w:numPr>
        <w:tabs>
          <w:tab w:val="left" w:pos="1699"/>
          <w:tab w:val="left" w:pos="1700"/>
        </w:tabs>
        <w:ind w:hanging="634"/>
        <w:rPr>
          <w:sz w:val="24"/>
        </w:rPr>
      </w:pPr>
      <w:bookmarkStart w:id="10" w:name="IV._PROHIBITED_DISCRIMINATION,_HARASSMEN"/>
      <w:bookmarkStart w:id="11" w:name="_bookmark5"/>
      <w:bookmarkEnd w:id="10"/>
      <w:bookmarkEnd w:id="11"/>
      <w:r>
        <w:rPr>
          <w:sz w:val="24"/>
          <w:u w:val="single"/>
        </w:rPr>
        <w:t>PROHIBITED DISCRIMINATION, HARASSMENT AND</w:t>
      </w:r>
      <w:r>
        <w:rPr>
          <w:spacing w:val="-15"/>
          <w:sz w:val="24"/>
          <w:u w:val="single"/>
        </w:rPr>
        <w:t xml:space="preserve"> </w:t>
      </w:r>
      <w:r>
        <w:rPr>
          <w:sz w:val="24"/>
          <w:u w:val="single"/>
        </w:rPr>
        <w:t>RETALTAION</w:t>
      </w:r>
    </w:p>
    <w:p w14:paraId="760BD1A0" w14:textId="77777777" w:rsidR="000F4224" w:rsidRPr="00852F5A" w:rsidRDefault="000F4224" w:rsidP="000F4224">
      <w:pPr>
        <w:pStyle w:val="ListParagraph"/>
        <w:tabs>
          <w:tab w:val="left" w:pos="1699"/>
          <w:tab w:val="left" w:pos="1700"/>
        </w:tabs>
        <w:ind w:left="1700" w:firstLine="0"/>
        <w:rPr>
          <w:sz w:val="24"/>
        </w:rPr>
      </w:pPr>
    </w:p>
    <w:p w14:paraId="790EF129" w14:textId="77777777" w:rsidR="000F4224" w:rsidRDefault="000F4224" w:rsidP="000F4224">
      <w:pPr>
        <w:pStyle w:val="BodyText"/>
        <w:ind w:left="1699" w:right="317"/>
        <w:jc w:val="both"/>
      </w:pPr>
      <w:r>
        <w:t>The ADP prohibits discrimination and harassment based on the following protected identities age, color, gender (including gender identity and gender expression) genetic information, disability status, ethnicity, height, marital status, national origin, political persuasion, race, religion, sex (including pregnancy and sexual orientation), military or veteran status,</w:t>
      </w:r>
      <w:r>
        <w:rPr>
          <w:position w:val="6"/>
          <w:sz w:val="16"/>
        </w:rPr>
        <w:t xml:space="preserve"> </w:t>
      </w:r>
      <w:r>
        <w:t>and weight. The ADP also prohibits retaliation and retaliatory harassment against individuals who oppose discrimination or harassment, report discrimination or harassment, or participate (or reasonably expect to participate) in any manner in an investigation, proceeding, hearing, or Interim Measure under the ADP or RVSM.</w:t>
      </w:r>
    </w:p>
    <w:p w14:paraId="2140AF6C" w14:textId="4D46A8CE" w:rsidR="005B4F67" w:rsidRPr="00852F5A" w:rsidRDefault="005B4F67" w:rsidP="00852F5A">
      <w:pPr>
        <w:tabs>
          <w:tab w:val="left" w:pos="1699"/>
          <w:tab w:val="left" w:pos="1700"/>
        </w:tabs>
        <w:rPr>
          <w:sz w:val="24"/>
        </w:rPr>
        <w:sectPr w:rsidR="005B4F67" w:rsidRPr="00852F5A">
          <w:pgSz w:w="12240" w:h="15840"/>
          <w:pgMar w:top="1240" w:right="580" w:bottom="980" w:left="820" w:header="715" w:footer="800" w:gutter="0"/>
          <w:cols w:space="720"/>
        </w:sectPr>
      </w:pPr>
    </w:p>
    <w:p w14:paraId="2FF18D77" w14:textId="77777777" w:rsidR="00BA187F" w:rsidRDefault="00BA187F" w:rsidP="00286690">
      <w:pPr>
        <w:pStyle w:val="BodyText"/>
        <w:spacing w:before="5"/>
        <w:jc w:val="both"/>
        <w:rPr>
          <w:sz w:val="30"/>
        </w:rPr>
      </w:pPr>
    </w:p>
    <w:p w14:paraId="60CCE825" w14:textId="77777777" w:rsidR="00BA187F" w:rsidRDefault="008B673F" w:rsidP="009C73A2">
      <w:pPr>
        <w:pStyle w:val="ListParagraph"/>
        <w:numPr>
          <w:ilvl w:val="0"/>
          <w:numId w:val="4"/>
        </w:numPr>
        <w:tabs>
          <w:tab w:val="left" w:pos="1699"/>
          <w:tab w:val="left" w:pos="1700"/>
        </w:tabs>
        <w:ind w:hanging="645"/>
        <w:rPr>
          <w:sz w:val="24"/>
        </w:rPr>
      </w:pPr>
      <w:bookmarkStart w:id="12" w:name="V._DEFINITIONS"/>
      <w:bookmarkStart w:id="13" w:name="_bookmark10"/>
      <w:bookmarkEnd w:id="12"/>
      <w:bookmarkEnd w:id="13"/>
      <w:r>
        <w:rPr>
          <w:sz w:val="24"/>
          <w:u w:val="single"/>
        </w:rPr>
        <w:t>DEFINITIONS</w:t>
      </w:r>
      <w:r>
        <w:rPr>
          <w:spacing w:val="-3"/>
          <w:sz w:val="24"/>
          <w:u w:val="single"/>
        </w:rPr>
        <w:t xml:space="preserve"> </w:t>
      </w:r>
    </w:p>
    <w:p w14:paraId="2FF2AC15" w14:textId="77777777" w:rsidR="00BA187F" w:rsidRDefault="00BA187F">
      <w:pPr>
        <w:pStyle w:val="BodyText"/>
        <w:rPr>
          <w:sz w:val="20"/>
        </w:rPr>
      </w:pPr>
    </w:p>
    <w:p w14:paraId="32338AA2" w14:textId="77777777" w:rsidR="00075363" w:rsidRPr="00452B94" w:rsidRDefault="00075363" w:rsidP="009C73A2">
      <w:pPr>
        <w:pStyle w:val="ListParagraph"/>
        <w:widowControl/>
        <w:numPr>
          <w:ilvl w:val="0"/>
          <w:numId w:val="13"/>
        </w:numPr>
        <w:autoSpaceDE/>
        <w:autoSpaceDN/>
        <w:contextualSpacing/>
        <w:jc w:val="both"/>
        <w:rPr>
          <w:sz w:val="24"/>
          <w:szCs w:val="24"/>
        </w:rPr>
      </w:pPr>
      <w:r w:rsidRPr="00452B94">
        <w:rPr>
          <w:rFonts w:cs="Arial"/>
          <w:color w:val="000000" w:themeColor="text1"/>
          <w:sz w:val="24"/>
          <w:szCs w:val="24"/>
        </w:rPr>
        <w:t>General Policy Definitions</w:t>
      </w:r>
    </w:p>
    <w:p w14:paraId="07A7072B" w14:textId="77777777" w:rsidR="00604EB8" w:rsidRPr="00604EB8" w:rsidRDefault="00604EB8" w:rsidP="00604EB8">
      <w:pPr>
        <w:pStyle w:val="ListParagraph"/>
        <w:widowControl/>
        <w:autoSpaceDE/>
        <w:autoSpaceDN/>
        <w:ind w:left="2059" w:firstLine="0"/>
        <w:contextualSpacing/>
        <w:jc w:val="both"/>
        <w:rPr>
          <w:i/>
          <w:iCs/>
          <w:sz w:val="24"/>
          <w:szCs w:val="24"/>
          <w:u w:val="single"/>
        </w:rPr>
      </w:pPr>
    </w:p>
    <w:p w14:paraId="0B9B579C" w14:textId="0B5086AE" w:rsidR="0059231F" w:rsidRPr="0059231F" w:rsidRDefault="0059231F" w:rsidP="0059231F">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Adverse action</w:t>
      </w:r>
      <w:r w:rsidRPr="00435204">
        <w:rPr>
          <w:rFonts w:cs="Arial"/>
          <w:color w:val="000000" w:themeColor="text1"/>
          <w:sz w:val="24"/>
          <w:szCs w:val="24"/>
        </w:rPr>
        <w:t xml:space="preserve">: </w:t>
      </w:r>
      <w:r w:rsidRPr="00435204">
        <w:rPr>
          <w:rFonts w:eastAsia="Calibri" w:cs="Arial"/>
          <w:color w:val="000000" w:themeColor="text1"/>
          <w:sz w:val="24"/>
          <w:szCs w:val="24"/>
        </w:rPr>
        <w:t xml:space="preserve">in the employment context, a demotion, termination, decrease in wages or salary, a loss of benefits, or other harm with respect to an identifiable term or condition of employment. In the education context, may include, but is not limited to, a grade not based on class or test performance; denial of access to a course, program, organization, or housing; denial of support, services, or other assistance given to other students; or denial of an award or scholarship that otherwise would have been received. In the context of retaliation, an adverse action is an action that might have dissuaded a reasonable person from engaging in a protected activity. </w:t>
      </w:r>
    </w:p>
    <w:p w14:paraId="759593A5" w14:textId="7927FEE3" w:rsidR="003235EA" w:rsidRPr="008167A7" w:rsidRDefault="003235EA" w:rsidP="12D09BE0">
      <w:pPr>
        <w:pStyle w:val="ListParagraph"/>
        <w:widowControl/>
        <w:numPr>
          <w:ilvl w:val="1"/>
          <w:numId w:val="6"/>
        </w:numPr>
        <w:autoSpaceDE/>
        <w:autoSpaceDN/>
        <w:ind w:left="2160" w:right="317"/>
        <w:contextualSpacing/>
        <w:jc w:val="both"/>
        <w:rPr>
          <w:rFonts w:asciiTheme="majorHAnsi" w:hAnsiTheme="majorHAnsi"/>
          <w:sz w:val="24"/>
          <w:szCs w:val="24"/>
        </w:rPr>
      </w:pPr>
      <w:r w:rsidRPr="12D09BE0">
        <w:rPr>
          <w:b/>
          <w:bCs/>
          <w:sz w:val="24"/>
          <w:szCs w:val="24"/>
        </w:rPr>
        <w:t>A</w:t>
      </w:r>
      <w:r w:rsidR="00CE4F7E" w:rsidRPr="12D09BE0">
        <w:rPr>
          <w:b/>
          <w:bCs/>
          <w:sz w:val="24"/>
          <w:szCs w:val="24"/>
        </w:rPr>
        <w:t xml:space="preserve">ssociational Discrimination or </w:t>
      </w:r>
      <w:r w:rsidR="00AE431E" w:rsidRPr="12D09BE0">
        <w:rPr>
          <w:b/>
          <w:bCs/>
          <w:sz w:val="24"/>
          <w:szCs w:val="24"/>
        </w:rPr>
        <w:t>H</w:t>
      </w:r>
      <w:r w:rsidR="00CE4F7E" w:rsidRPr="12D09BE0">
        <w:rPr>
          <w:b/>
          <w:bCs/>
          <w:sz w:val="24"/>
          <w:szCs w:val="24"/>
        </w:rPr>
        <w:t>arassment:</w:t>
      </w:r>
      <w:r w:rsidR="00133A26" w:rsidRPr="12D09BE0">
        <w:rPr>
          <w:rFonts w:ascii="Times New Roman" w:hAnsi="Times New Roman" w:cs="Times New Roman"/>
        </w:rPr>
        <w:t xml:space="preserve"> </w:t>
      </w:r>
      <w:r w:rsidR="00133A26" w:rsidRPr="008167A7">
        <w:rPr>
          <w:rStyle w:val="xnormaltextrun"/>
          <w:rFonts w:asciiTheme="majorHAnsi" w:hAnsiTheme="majorHAnsi" w:cs="Times New Roman"/>
          <w:sz w:val="24"/>
          <w:szCs w:val="24"/>
        </w:rPr>
        <w:t xml:space="preserve">discrimination or harassment directed at an individual based on the protected identity of another individual with whom they have an association.  Associational discrimination or harassment may be directed at an individual based on </w:t>
      </w:r>
      <w:r w:rsidR="00A0212E" w:rsidRPr="12D09BE0">
        <w:rPr>
          <w:rStyle w:val="xnormaltextrun"/>
          <w:rFonts w:asciiTheme="majorHAnsi" w:hAnsiTheme="majorHAnsi" w:cs="Times New Roman"/>
          <w:sz w:val="24"/>
          <w:szCs w:val="24"/>
        </w:rPr>
        <w:t xml:space="preserve">any of the </w:t>
      </w:r>
      <w:r w:rsidR="00133A26" w:rsidRPr="008167A7">
        <w:rPr>
          <w:rStyle w:val="xnormaltextrun"/>
          <w:rFonts w:asciiTheme="majorHAnsi" w:hAnsiTheme="majorHAnsi" w:cs="Times New Roman"/>
          <w:sz w:val="24"/>
          <w:szCs w:val="24"/>
        </w:rPr>
        <w:t>associat</w:t>
      </w:r>
      <w:r w:rsidR="0049310C" w:rsidRPr="12D09BE0">
        <w:rPr>
          <w:rStyle w:val="xnormaltextrun"/>
          <w:rFonts w:asciiTheme="majorHAnsi" w:hAnsiTheme="majorHAnsi" w:cs="Times New Roman"/>
          <w:sz w:val="24"/>
          <w:szCs w:val="24"/>
        </w:rPr>
        <w:t>ed</w:t>
      </w:r>
      <w:r w:rsidR="00133A26" w:rsidRPr="008167A7">
        <w:rPr>
          <w:rStyle w:val="xnormaltextrun"/>
          <w:rFonts w:asciiTheme="majorHAnsi" w:hAnsiTheme="majorHAnsi" w:cs="Times New Roman"/>
          <w:sz w:val="24"/>
          <w:szCs w:val="24"/>
        </w:rPr>
        <w:t xml:space="preserve"> member’s</w:t>
      </w:r>
      <w:r w:rsidR="00A0212E" w:rsidRPr="12D09BE0">
        <w:rPr>
          <w:rStyle w:val="xnormaltextrun"/>
          <w:rFonts w:asciiTheme="majorHAnsi" w:hAnsiTheme="majorHAnsi" w:cs="Times New Roman"/>
          <w:sz w:val="24"/>
          <w:szCs w:val="24"/>
        </w:rPr>
        <w:t xml:space="preserve"> </w:t>
      </w:r>
      <w:r w:rsidR="00133A26" w:rsidRPr="008167A7">
        <w:rPr>
          <w:rStyle w:val="xnormaltextrun"/>
          <w:rFonts w:asciiTheme="majorHAnsi" w:hAnsiTheme="majorHAnsi" w:cs="Times New Roman"/>
          <w:sz w:val="24"/>
          <w:szCs w:val="24"/>
        </w:rPr>
        <w:t>protected identities. </w:t>
      </w:r>
    </w:p>
    <w:p w14:paraId="6419FBDF" w14:textId="31B34055"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Claimant:</w:t>
      </w:r>
      <w:r w:rsidRPr="00435204">
        <w:rPr>
          <w:rFonts w:cs="Arial"/>
          <w:color w:val="000000" w:themeColor="text1"/>
          <w:sz w:val="24"/>
          <w:szCs w:val="24"/>
        </w:rPr>
        <w:t xml:space="preserve"> a person who reportedly experienced prohibited conduct under this Policy regardless of whether the person makes a report or seeks action under this Policy.</w:t>
      </w:r>
    </w:p>
    <w:p w14:paraId="53E0926C"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Continuing Adverse Effect</w:t>
      </w:r>
      <w:r w:rsidRPr="00435204">
        <w:rPr>
          <w:rFonts w:cs="Arial"/>
          <w:color w:val="000000" w:themeColor="text1"/>
          <w:sz w:val="24"/>
          <w:szCs w:val="24"/>
        </w:rPr>
        <w:t xml:space="preserve">: </w:t>
      </w:r>
      <w:r w:rsidRPr="00435204">
        <w:rPr>
          <w:rFonts w:eastAsia="Times New Roman" w:cs="Arial"/>
          <w:color w:val="000000" w:themeColor="text1"/>
          <w:sz w:val="24"/>
          <w:szCs w:val="24"/>
        </w:rPr>
        <w:t>prohibited conduct may have a “continuing adverse effect” if it causes or threatens to cause a substantial negative impact on the safety of the University community or the functions, services, or property of the University. This would include, but is not limited to, causing an unreasonable interference with the educational or work environment of a member or members of the University community or on the campus generally.</w:t>
      </w:r>
    </w:p>
    <w:p w14:paraId="5876386D" w14:textId="77777777" w:rsidR="00075363" w:rsidRPr="008167A7"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Hostile Environment</w:t>
      </w:r>
      <w:r w:rsidRPr="00435204">
        <w:rPr>
          <w:rFonts w:cs="Arial"/>
          <w:color w:val="000000" w:themeColor="text1"/>
          <w:sz w:val="24"/>
          <w:szCs w:val="24"/>
        </w:rPr>
        <w:t xml:space="preserve">: when conduct is both subjectively and objectively offensive and is either so severe, persistent or pervasive that it limits or denies a person’s ability to participate in or benefit from an educational program or activity, or unreasonably interferes in the person’s workplace environment. </w:t>
      </w:r>
    </w:p>
    <w:p w14:paraId="490505E4" w14:textId="374B1405" w:rsidR="00526A98" w:rsidRPr="0049386A" w:rsidRDefault="00526A98" w:rsidP="009C73A2">
      <w:pPr>
        <w:pStyle w:val="ListParagraph"/>
        <w:widowControl/>
        <w:numPr>
          <w:ilvl w:val="1"/>
          <w:numId w:val="6"/>
        </w:numPr>
        <w:autoSpaceDE/>
        <w:autoSpaceDN/>
        <w:ind w:left="2160" w:right="317"/>
        <w:contextualSpacing/>
        <w:jc w:val="both"/>
        <w:rPr>
          <w:rStyle w:val="xnormaltextrun"/>
          <w:rFonts w:asciiTheme="majorHAnsi" w:hAnsiTheme="majorHAnsi"/>
          <w:sz w:val="24"/>
          <w:szCs w:val="24"/>
        </w:rPr>
      </w:pPr>
      <w:r>
        <w:rPr>
          <w:rFonts w:cs="Arial"/>
          <w:b/>
          <w:bCs/>
          <w:color w:val="000000" w:themeColor="text1"/>
          <w:sz w:val="24"/>
          <w:szCs w:val="24"/>
        </w:rPr>
        <w:t xml:space="preserve">Intersectional Discrimination or </w:t>
      </w:r>
      <w:r w:rsidR="00B82E43">
        <w:rPr>
          <w:rFonts w:cs="Arial"/>
          <w:b/>
          <w:bCs/>
          <w:color w:val="000000" w:themeColor="text1"/>
          <w:sz w:val="24"/>
          <w:szCs w:val="24"/>
        </w:rPr>
        <w:t>H</w:t>
      </w:r>
      <w:r w:rsidR="0028242A">
        <w:rPr>
          <w:rFonts w:cs="Arial"/>
          <w:b/>
          <w:bCs/>
          <w:color w:val="000000" w:themeColor="text1"/>
          <w:sz w:val="24"/>
          <w:szCs w:val="24"/>
        </w:rPr>
        <w:t>arassment:</w:t>
      </w:r>
      <w:r w:rsidR="00502278">
        <w:rPr>
          <w:rFonts w:cs="Arial"/>
          <w:b/>
          <w:bCs/>
          <w:color w:val="000000" w:themeColor="text1"/>
          <w:sz w:val="24"/>
          <w:szCs w:val="24"/>
        </w:rPr>
        <w:t xml:space="preserve"> </w:t>
      </w:r>
      <w:r w:rsidR="00502278" w:rsidRPr="008167A7">
        <w:rPr>
          <w:rFonts w:asciiTheme="majorHAnsi" w:hAnsiTheme="majorHAnsi" w:cs="Arial"/>
          <w:color w:val="000000" w:themeColor="text1"/>
          <w:sz w:val="24"/>
          <w:szCs w:val="24"/>
        </w:rPr>
        <w:t xml:space="preserve">discrimination or harassment based on </w:t>
      </w:r>
      <w:r w:rsidR="008E7D24" w:rsidRPr="008167A7">
        <w:rPr>
          <w:rFonts w:asciiTheme="majorHAnsi" w:hAnsiTheme="majorHAnsi" w:cs="Arial"/>
          <w:color w:val="000000" w:themeColor="text1"/>
          <w:sz w:val="24"/>
          <w:szCs w:val="24"/>
        </w:rPr>
        <w:t xml:space="preserve">a combination of interconnected protected identities, or their stereotypes or </w:t>
      </w:r>
      <w:r w:rsidR="00E04E0A" w:rsidRPr="008167A7">
        <w:rPr>
          <w:rFonts w:asciiTheme="majorHAnsi" w:hAnsiTheme="majorHAnsi" w:cs="Arial"/>
          <w:color w:val="000000" w:themeColor="text1"/>
          <w:sz w:val="24"/>
          <w:szCs w:val="24"/>
        </w:rPr>
        <w:t xml:space="preserve">expectations. </w:t>
      </w:r>
      <w:r w:rsidR="00FC31A0" w:rsidRPr="008167A7">
        <w:rPr>
          <w:rFonts w:asciiTheme="majorHAnsi" w:hAnsiTheme="majorHAnsi" w:cs="Arial"/>
          <w:color w:val="000000" w:themeColor="text1"/>
          <w:sz w:val="24"/>
          <w:szCs w:val="24"/>
        </w:rPr>
        <w:t xml:space="preserve">Non-exhaustive examples may </w:t>
      </w:r>
      <w:proofErr w:type="gramStart"/>
      <w:r w:rsidR="00FC31A0" w:rsidRPr="008167A7">
        <w:rPr>
          <w:rFonts w:asciiTheme="majorHAnsi" w:hAnsiTheme="majorHAnsi" w:cs="Arial"/>
          <w:color w:val="000000" w:themeColor="text1"/>
          <w:sz w:val="24"/>
          <w:szCs w:val="24"/>
        </w:rPr>
        <w:t>include:</w:t>
      </w:r>
      <w:proofErr w:type="gramEnd"/>
      <w:r w:rsidR="00FC31A0" w:rsidRPr="008167A7">
        <w:rPr>
          <w:rFonts w:asciiTheme="majorHAnsi" w:hAnsiTheme="majorHAnsi" w:cs="Arial"/>
          <w:color w:val="000000" w:themeColor="text1"/>
          <w:sz w:val="24"/>
          <w:szCs w:val="24"/>
        </w:rPr>
        <w:t xml:space="preserve"> </w:t>
      </w:r>
      <w:r w:rsidR="00E723E1" w:rsidRPr="00C140E3">
        <w:rPr>
          <w:rStyle w:val="xnormaltextrun"/>
          <w:rFonts w:asciiTheme="majorHAnsi" w:hAnsiTheme="majorHAnsi" w:cs="Times New Roman"/>
          <w:sz w:val="24"/>
          <w:szCs w:val="24"/>
        </w:rPr>
        <w:t xml:space="preserve">discrimination or harassment based on social hierarchy connected to protected </w:t>
      </w:r>
      <w:r w:rsidR="00557E71">
        <w:rPr>
          <w:rStyle w:val="xnormaltextrun"/>
          <w:rFonts w:asciiTheme="majorHAnsi" w:hAnsiTheme="majorHAnsi" w:cs="Times New Roman"/>
          <w:sz w:val="24"/>
          <w:szCs w:val="24"/>
        </w:rPr>
        <w:t>identities</w:t>
      </w:r>
      <w:r w:rsidR="00E723E1" w:rsidRPr="00C140E3">
        <w:rPr>
          <w:rStyle w:val="xnormaltextrun"/>
          <w:rFonts w:asciiTheme="majorHAnsi" w:hAnsiTheme="majorHAnsi" w:cs="Times New Roman"/>
          <w:sz w:val="24"/>
          <w:szCs w:val="24"/>
        </w:rPr>
        <w:t xml:space="preserve"> (</w:t>
      </w:r>
      <w:r w:rsidR="00EB3592">
        <w:rPr>
          <w:rStyle w:val="xnormaltextrun"/>
          <w:rFonts w:asciiTheme="majorHAnsi" w:hAnsiTheme="majorHAnsi" w:cs="Times New Roman"/>
          <w:sz w:val="24"/>
          <w:szCs w:val="24"/>
        </w:rPr>
        <w:t>e.g</w:t>
      </w:r>
      <w:r w:rsidR="00E723E1" w:rsidRPr="00C140E3">
        <w:rPr>
          <w:rStyle w:val="xnormaltextrun"/>
          <w:rFonts w:asciiTheme="majorHAnsi" w:hAnsiTheme="majorHAnsi" w:cs="Times New Roman"/>
          <w:sz w:val="24"/>
          <w:szCs w:val="24"/>
        </w:rPr>
        <w:t>.</w:t>
      </w:r>
      <w:r w:rsidR="006E7D1A">
        <w:rPr>
          <w:rStyle w:val="xnormaltextrun"/>
          <w:rFonts w:asciiTheme="majorHAnsi" w:hAnsiTheme="majorHAnsi" w:cs="Times New Roman"/>
          <w:sz w:val="24"/>
          <w:szCs w:val="24"/>
        </w:rPr>
        <w:t>,</w:t>
      </w:r>
      <w:r w:rsidR="00E723E1" w:rsidRPr="00C140E3">
        <w:rPr>
          <w:rStyle w:val="xnormaltextrun"/>
          <w:rFonts w:asciiTheme="majorHAnsi" w:hAnsiTheme="majorHAnsi" w:cs="Times New Roman"/>
          <w:sz w:val="24"/>
          <w:szCs w:val="24"/>
        </w:rPr>
        <w:t xml:space="preserve"> caste membership); </w:t>
      </w:r>
      <w:r w:rsidR="00DD50B8" w:rsidRPr="00C140E3">
        <w:rPr>
          <w:rStyle w:val="xnormaltextrun"/>
          <w:rFonts w:asciiTheme="majorHAnsi" w:hAnsiTheme="majorHAnsi" w:cs="Times New Roman"/>
          <w:sz w:val="24"/>
          <w:szCs w:val="24"/>
        </w:rPr>
        <w:t>discrimination or harassment based on religion, ethnicity, and/or national origin (e.g., antisemitism, Islamophobia</w:t>
      </w:r>
      <w:r w:rsidR="006779C5">
        <w:rPr>
          <w:rStyle w:val="FootnoteReference"/>
          <w:rFonts w:asciiTheme="majorHAnsi" w:hAnsiTheme="majorHAnsi" w:cs="Times New Roman"/>
          <w:sz w:val="24"/>
          <w:szCs w:val="24"/>
        </w:rPr>
        <w:footnoteReference w:id="4"/>
      </w:r>
      <w:r w:rsidR="006E7D1A">
        <w:rPr>
          <w:rStyle w:val="xnormaltextrun"/>
          <w:rFonts w:asciiTheme="majorHAnsi" w:hAnsiTheme="majorHAnsi" w:cs="Times New Roman"/>
          <w:sz w:val="24"/>
          <w:szCs w:val="24"/>
        </w:rPr>
        <w:t>, etc.</w:t>
      </w:r>
      <w:r w:rsidR="00DD50B8" w:rsidRPr="00C140E3">
        <w:rPr>
          <w:rStyle w:val="xnormaltextrun"/>
          <w:rFonts w:asciiTheme="majorHAnsi" w:hAnsiTheme="majorHAnsi" w:cs="Times New Roman"/>
          <w:sz w:val="24"/>
          <w:szCs w:val="24"/>
        </w:rPr>
        <w:t>);</w:t>
      </w:r>
      <w:r w:rsidR="004F5624" w:rsidRPr="00C140E3">
        <w:rPr>
          <w:rFonts w:asciiTheme="majorHAnsi" w:hAnsiTheme="majorHAnsi" w:cs="Times New Roman"/>
          <w:sz w:val="24"/>
          <w:szCs w:val="24"/>
        </w:rPr>
        <w:t xml:space="preserve"> </w:t>
      </w:r>
      <w:r w:rsidR="004F5624" w:rsidRPr="00C140E3">
        <w:rPr>
          <w:rStyle w:val="xnormaltextrun"/>
          <w:rFonts w:asciiTheme="majorHAnsi" w:hAnsiTheme="majorHAnsi" w:cs="Times New Roman"/>
          <w:sz w:val="24"/>
          <w:szCs w:val="24"/>
        </w:rPr>
        <w:t>discrimination or harassment based on race and gender; discrimination or harassment based on age and disability.</w:t>
      </w:r>
    </w:p>
    <w:p w14:paraId="6979885A" w14:textId="6629BC85" w:rsidR="0049386A" w:rsidRPr="00C140E3" w:rsidRDefault="0049386A" w:rsidP="009C73A2">
      <w:pPr>
        <w:pStyle w:val="ListParagraph"/>
        <w:widowControl/>
        <w:numPr>
          <w:ilvl w:val="1"/>
          <w:numId w:val="6"/>
        </w:numPr>
        <w:autoSpaceDE/>
        <w:autoSpaceDN/>
        <w:ind w:left="2160" w:right="317"/>
        <w:contextualSpacing/>
        <w:jc w:val="both"/>
        <w:rPr>
          <w:rFonts w:asciiTheme="majorHAnsi" w:hAnsiTheme="majorHAnsi"/>
          <w:sz w:val="24"/>
          <w:szCs w:val="24"/>
        </w:rPr>
      </w:pPr>
      <w:r>
        <w:rPr>
          <w:rFonts w:cs="Arial"/>
          <w:b/>
          <w:bCs/>
          <w:color w:val="000000" w:themeColor="text1"/>
          <w:sz w:val="24"/>
          <w:szCs w:val="24"/>
        </w:rPr>
        <w:t xml:space="preserve">Intraclass </w:t>
      </w:r>
      <w:r w:rsidR="00663088">
        <w:rPr>
          <w:rFonts w:cs="Arial"/>
          <w:b/>
          <w:bCs/>
          <w:color w:val="000000" w:themeColor="text1"/>
          <w:sz w:val="24"/>
          <w:szCs w:val="24"/>
        </w:rPr>
        <w:t>D</w:t>
      </w:r>
      <w:r>
        <w:rPr>
          <w:rFonts w:cs="Arial"/>
          <w:b/>
          <w:bCs/>
          <w:color w:val="000000" w:themeColor="text1"/>
          <w:sz w:val="24"/>
          <w:szCs w:val="24"/>
        </w:rPr>
        <w:t xml:space="preserve">iscrimination or </w:t>
      </w:r>
      <w:r w:rsidR="00B82E43">
        <w:rPr>
          <w:rFonts w:cs="Arial"/>
          <w:b/>
          <w:bCs/>
          <w:color w:val="000000" w:themeColor="text1"/>
          <w:sz w:val="24"/>
          <w:szCs w:val="24"/>
        </w:rPr>
        <w:t>H</w:t>
      </w:r>
      <w:r>
        <w:rPr>
          <w:rFonts w:cs="Arial"/>
          <w:b/>
          <w:bCs/>
          <w:color w:val="000000" w:themeColor="text1"/>
          <w:sz w:val="24"/>
          <w:szCs w:val="24"/>
        </w:rPr>
        <w:t>arassment</w:t>
      </w:r>
      <w:r>
        <w:rPr>
          <w:rFonts w:cs="Arial"/>
          <w:color w:val="000000" w:themeColor="text1"/>
          <w:sz w:val="24"/>
          <w:szCs w:val="24"/>
        </w:rPr>
        <w:t xml:space="preserve">: </w:t>
      </w:r>
      <w:r w:rsidR="007A1F44">
        <w:rPr>
          <w:rFonts w:cs="Arial"/>
          <w:color w:val="000000" w:themeColor="text1"/>
          <w:sz w:val="24"/>
          <w:szCs w:val="24"/>
        </w:rPr>
        <w:t>discrimination or harassment between</w:t>
      </w:r>
      <w:r w:rsidR="008B4AD2">
        <w:rPr>
          <w:rFonts w:cs="Arial"/>
          <w:color w:val="000000" w:themeColor="text1"/>
          <w:sz w:val="24"/>
          <w:szCs w:val="24"/>
        </w:rPr>
        <w:t xml:space="preserve"> parties</w:t>
      </w:r>
      <w:r w:rsidR="004D7D71">
        <w:rPr>
          <w:rFonts w:cs="Arial"/>
          <w:color w:val="000000" w:themeColor="text1"/>
          <w:sz w:val="24"/>
          <w:szCs w:val="24"/>
        </w:rPr>
        <w:t xml:space="preserve"> who</w:t>
      </w:r>
      <w:r w:rsidR="008B4AD2">
        <w:rPr>
          <w:rFonts w:cs="Arial"/>
          <w:color w:val="000000" w:themeColor="text1"/>
          <w:sz w:val="24"/>
          <w:szCs w:val="24"/>
        </w:rPr>
        <w:t xml:space="preserve"> </w:t>
      </w:r>
      <w:r w:rsidR="004D7D71">
        <w:rPr>
          <w:rFonts w:cs="Arial"/>
          <w:color w:val="000000" w:themeColor="text1"/>
          <w:sz w:val="24"/>
          <w:szCs w:val="24"/>
        </w:rPr>
        <w:t xml:space="preserve">share </w:t>
      </w:r>
      <w:r w:rsidR="008B4AD2">
        <w:rPr>
          <w:rFonts w:cs="Arial"/>
          <w:color w:val="000000" w:themeColor="text1"/>
          <w:sz w:val="24"/>
          <w:szCs w:val="24"/>
        </w:rPr>
        <w:t xml:space="preserve">the same protected </w:t>
      </w:r>
      <w:r w:rsidR="00AF2FA3">
        <w:rPr>
          <w:rFonts w:cs="Arial"/>
          <w:color w:val="000000" w:themeColor="text1"/>
          <w:sz w:val="24"/>
          <w:szCs w:val="24"/>
        </w:rPr>
        <w:t>identity,</w:t>
      </w:r>
      <w:r w:rsidR="00C31199">
        <w:rPr>
          <w:rFonts w:cs="Arial"/>
          <w:color w:val="000000" w:themeColor="text1"/>
          <w:sz w:val="24"/>
          <w:szCs w:val="24"/>
        </w:rPr>
        <w:t xml:space="preserve"> and which occurs </w:t>
      </w:r>
      <w:proofErr w:type="gramStart"/>
      <w:r w:rsidR="00C31199">
        <w:rPr>
          <w:rFonts w:cs="Arial"/>
          <w:color w:val="000000" w:themeColor="text1"/>
          <w:sz w:val="24"/>
          <w:szCs w:val="24"/>
        </w:rPr>
        <w:t xml:space="preserve">on the </w:t>
      </w:r>
      <w:r w:rsidR="00C31199">
        <w:rPr>
          <w:rFonts w:cs="Arial"/>
          <w:color w:val="000000" w:themeColor="text1"/>
          <w:sz w:val="24"/>
          <w:szCs w:val="24"/>
        </w:rPr>
        <w:lastRenderedPageBreak/>
        <w:t>basis of</w:t>
      </w:r>
      <w:proofErr w:type="gramEnd"/>
      <w:r w:rsidR="00C31199">
        <w:rPr>
          <w:rFonts w:cs="Arial"/>
          <w:color w:val="000000" w:themeColor="text1"/>
          <w:sz w:val="24"/>
          <w:szCs w:val="24"/>
        </w:rPr>
        <w:t xml:space="preserve"> that shared identity</w:t>
      </w:r>
      <w:r w:rsidR="008B4AD2">
        <w:rPr>
          <w:rFonts w:cs="Arial"/>
          <w:color w:val="000000" w:themeColor="text1"/>
          <w:sz w:val="24"/>
          <w:szCs w:val="24"/>
        </w:rPr>
        <w:t>. The ADP applies equally to discrimination between people who share identities a</w:t>
      </w:r>
      <w:r w:rsidR="00B20F66">
        <w:rPr>
          <w:rFonts w:cs="Arial"/>
          <w:color w:val="000000" w:themeColor="text1"/>
          <w:sz w:val="24"/>
          <w:szCs w:val="24"/>
        </w:rPr>
        <w:t>nd those who do not.</w:t>
      </w:r>
    </w:p>
    <w:p w14:paraId="51C6D839"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Party</w:t>
      </w:r>
      <w:r w:rsidRPr="00435204">
        <w:rPr>
          <w:rFonts w:cs="Arial"/>
          <w:color w:val="000000" w:themeColor="text1"/>
          <w:sz w:val="24"/>
          <w:szCs w:val="24"/>
        </w:rPr>
        <w:t>: an individual who is a claimant and/or a respondent.</w:t>
      </w:r>
    </w:p>
    <w:p w14:paraId="5461EFA7"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Protected Activity</w:t>
      </w:r>
      <w:r w:rsidRPr="00435204">
        <w:rPr>
          <w:rFonts w:cs="Arial"/>
          <w:color w:val="000000" w:themeColor="text1"/>
          <w:sz w:val="24"/>
          <w:szCs w:val="24"/>
        </w:rPr>
        <w:t xml:space="preserve">: includes a report of discrimination or harassment, participation (or reasonable expectation of participation) in any manner in an investigation, proceeding, hearing, or interim or supportive measure under the ADP or RVSMTIX Policy, </w:t>
      </w:r>
      <w:bookmarkStart w:id="14" w:name="_Toc152769427"/>
      <w:bookmarkStart w:id="15" w:name="_Toc152769428"/>
      <w:bookmarkEnd w:id="14"/>
      <w:bookmarkEnd w:id="15"/>
      <w:r w:rsidRPr="00435204">
        <w:rPr>
          <w:rFonts w:cs="Arial"/>
          <w:color w:val="000000" w:themeColor="text1"/>
          <w:sz w:val="24"/>
          <w:szCs w:val="24"/>
        </w:rPr>
        <w:t>opposition to discrimination or harassment, request for accommodation related to disability, religion, pregnancy, childbirth or pregnancy related condition, and/or student request for a modification related to pregnancy, childbirth, pregnancy related condition or parenting status.</w:t>
      </w:r>
      <w:bookmarkStart w:id="16" w:name="_Toc152769431"/>
      <w:bookmarkEnd w:id="16"/>
      <w:r w:rsidRPr="00435204">
        <w:rPr>
          <w:rFonts w:cs="Arial"/>
          <w:color w:val="000000" w:themeColor="text1"/>
          <w:sz w:val="24"/>
          <w:szCs w:val="24"/>
        </w:rPr>
        <w:t xml:space="preserve"> </w:t>
      </w:r>
    </w:p>
    <w:p w14:paraId="4C33B78D" w14:textId="0B2F0699"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Qualified individual with a disability</w:t>
      </w:r>
      <w:r w:rsidRPr="00435204">
        <w:rPr>
          <w:rFonts w:cs="Arial"/>
          <w:color w:val="000000" w:themeColor="text1"/>
          <w:sz w:val="24"/>
          <w:szCs w:val="24"/>
        </w:rPr>
        <w:t>: an individual who, with or without reasonable accommodation, can perform the essential functions of the job</w:t>
      </w:r>
      <w:r w:rsidR="0055273B" w:rsidRPr="00435204">
        <w:rPr>
          <w:rFonts w:cs="Arial"/>
          <w:color w:val="000000" w:themeColor="text1"/>
          <w:sz w:val="24"/>
          <w:szCs w:val="24"/>
        </w:rPr>
        <w:t>, or who meets the academic and technical standards requisite for admission or participation in the university’s educational program or activity</w:t>
      </w:r>
      <w:r w:rsidRPr="00435204">
        <w:rPr>
          <w:rFonts w:cs="Arial"/>
          <w:color w:val="000000" w:themeColor="text1"/>
          <w:sz w:val="24"/>
          <w:szCs w:val="24"/>
        </w:rPr>
        <w:t xml:space="preserve">. </w:t>
      </w:r>
    </w:p>
    <w:p w14:paraId="77158CE9" w14:textId="77777777"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Reasonable Person</w:t>
      </w:r>
      <w:r w:rsidRPr="00435204">
        <w:rPr>
          <w:rFonts w:cs="Arial"/>
          <w:color w:val="000000" w:themeColor="text1"/>
          <w:sz w:val="24"/>
          <w:szCs w:val="24"/>
        </w:rPr>
        <w:t xml:space="preserve">: a person using ordinary care and judgment under same or similar circumstances.  </w:t>
      </w:r>
    </w:p>
    <w:p w14:paraId="10CBCE0B" w14:textId="4C2811BE" w:rsidR="00075363" w:rsidRPr="00435204" w:rsidRDefault="00075363" w:rsidP="009C73A2">
      <w:pPr>
        <w:pStyle w:val="ListParagraph"/>
        <w:widowControl/>
        <w:numPr>
          <w:ilvl w:val="1"/>
          <w:numId w:val="6"/>
        </w:numPr>
        <w:autoSpaceDE/>
        <w:autoSpaceDN/>
        <w:ind w:left="2160" w:right="317"/>
        <w:contextualSpacing/>
        <w:jc w:val="both"/>
        <w:rPr>
          <w:sz w:val="24"/>
          <w:szCs w:val="24"/>
        </w:rPr>
      </w:pPr>
      <w:r w:rsidRPr="00435204">
        <w:rPr>
          <w:rFonts w:cs="Arial"/>
          <w:b/>
          <w:bCs/>
          <w:color w:val="000000" w:themeColor="text1"/>
          <w:sz w:val="24"/>
          <w:szCs w:val="24"/>
        </w:rPr>
        <w:t>Respondent</w:t>
      </w:r>
      <w:r w:rsidRPr="00435204">
        <w:rPr>
          <w:rFonts w:cs="Arial"/>
          <w:color w:val="000000" w:themeColor="text1"/>
          <w:sz w:val="24"/>
          <w:szCs w:val="24"/>
        </w:rPr>
        <w:t>: a person, registered student organization (RSO), or unit (e.g., the University, or a department, college, or office) that has been reported to have engaged in prohibited conduct</w:t>
      </w:r>
      <w:r w:rsidRPr="00C44ACB">
        <w:rPr>
          <w:rStyle w:val="FootnoteReference"/>
          <w:rFonts w:cs="Arial"/>
          <w:color w:val="000000" w:themeColor="text1"/>
          <w:sz w:val="24"/>
          <w:szCs w:val="24"/>
        </w:rPr>
        <w:footnoteReference w:id="5"/>
      </w:r>
      <w:r w:rsidR="00C44ACB">
        <w:rPr>
          <w:rFonts w:cs="Arial"/>
          <w:color w:val="000000" w:themeColor="text1"/>
          <w:sz w:val="24"/>
          <w:szCs w:val="24"/>
        </w:rPr>
        <w:t>.</w:t>
      </w:r>
    </w:p>
    <w:p w14:paraId="5021F17A" w14:textId="3EB78184" w:rsidR="0055273B" w:rsidRPr="00435204" w:rsidRDefault="0055273B" w:rsidP="009C73A2">
      <w:pPr>
        <w:pStyle w:val="ListParagraph"/>
        <w:widowControl/>
        <w:numPr>
          <w:ilvl w:val="1"/>
          <w:numId w:val="6"/>
        </w:numPr>
        <w:autoSpaceDE/>
        <w:autoSpaceDN/>
        <w:ind w:left="2160" w:right="317"/>
        <w:contextualSpacing/>
        <w:jc w:val="both"/>
        <w:rPr>
          <w:sz w:val="24"/>
          <w:szCs w:val="24"/>
        </w:rPr>
      </w:pPr>
      <w:r w:rsidRPr="00435204">
        <w:rPr>
          <w:b/>
          <w:bCs/>
          <w:sz w:val="24"/>
          <w:szCs w:val="24"/>
        </w:rPr>
        <w:t>Student</w:t>
      </w:r>
      <w:r w:rsidRPr="00435204">
        <w:rPr>
          <w:sz w:val="24"/>
          <w:szCs w:val="24"/>
        </w:rPr>
        <w:t xml:space="preserve">: a person enrolled or participating in a collegiate-level, University-sponsored program or course, regardless of program level; full-time or part-time status; credit, degree, or certificate awarded; location; or mode of instruction. A person remains a student until graduation or completion of the program, permanent dismissal, or non-attendance for three full, consecutive semesters (including summer semester). This definition includes a person who is on a leave of absence, recess, withdraws, or graduates after an alleged violation of student conduct policies. </w:t>
      </w:r>
    </w:p>
    <w:p w14:paraId="78389822" w14:textId="5BE75D91" w:rsidR="0055273B" w:rsidRPr="00435204" w:rsidRDefault="0055273B" w:rsidP="009C73A2">
      <w:pPr>
        <w:pStyle w:val="ListParagraph"/>
        <w:widowControl/>
        <w:numPr>
          <w:ilvl w:val="1"/>
          <w:numId w:val="6"/>
        </w:numPr>
        <w:autoSpaceDE/>
        <w:autoSpaceDN/>
        <w:ind w:left="2160" w:right="317"/>
        <w:contextualSpacing/>
        <w:jc w:val="both"/>
        <w:rPr>
          <w:sz w:val="24"/>
          <w:szCs w:val="24"/>
        </w:rPr>
      </w:pPr>
      <w:r w:rsidRPr="00435204">
        <w:rPr>
          <w:b/>
          <w:bCs/>
          <w:sz w:val="24"/>
          <w:szCs w:val="24"/>
        </w:rPr>
        <w:t>University Program or Activity</w:t>
      </w:r>
      <w:r w:rsidRPr="00435204">
        <w:rPr>
          <w:sz w:val="24"/>
          <w:szCs w:val="24"/>
        </w:rPr>
        <w:t xml:space="preserve">: </w:t>
      </w:r>
      <w:proofErr w:type="gramStart"/>
      <w:r w:rsidRPr="00435204">
        <w:rPr>
          <w:sz w:val="24"/>
          <w:szCs w:val="24"/>
        </w:rPr>
        <w:t>all</w:t>
      </w:r>
      <w:r w:rsidR="00F43AEA">
        <w:rPr>
          <w:sz w:val="24"/>
          <w:szCs w:val="24"/>
        </w:rPr>
        <w:t xml:space="preserve"> </w:t>
      </w:r>
      <w:r w:rsidRPr="00435204">
        <w:rPr>
          <w:sz w:val="24"/>
          <w:szCs w:val="24"/>
        </w:rPr>
        <w:t>of</w:t>
      </w:r>
      <w:proofErr w:type="gramEnd"/>
      <w:r w:rsidRPr="00435204">
        <w:rPr>
          <w:sz w:val="24"/>
          <w:szCs w:val="24"/>
        </w:rPr>
        <w:t xml:space="preserve"> the operations of Michigan State University.</w:t>
      </w:r>
    </w:p>
    <w:p w14:paraId="70E64F8C" w14:textId="77777777" w:rsidR="00CC6A35" w:rsidRPr="00435204" w:rsidRDefault="00CC6A35" w:rsidP="00BF4C5A">
      <w:pPr>
        <w:pStyle w:val="ListParagraph"/>
        <w:widowControl/>
        <w:autoSpaceDE/>
        <w:autoSpaceDN/>
        <w:ind w:left="1440" w:firstLine="0"/>
        <w:contextualSpacing/>
        <w:rPr>
          <w:sz w:val="24"/>
          <w:szCs w:val="24"/>
        </w:rPr>
      </w:pPr>
    </w:p>
    <w:p w14:paraId="57C5F153" w14:textId="77777777" w:rsidR="00F70639" w:rsidRPr="0087143D" w:rsidRDefault="00F70639" w:rsidP="009C73A2">
      <w:pPr>
        <w:pStyle w:val="ListParagraph"/>
        <w:widowControl/>
        <w:numPr>
          <w:ilvl w:val="0"/>
          <w:numId w:val="13"/>
        </w:numPr>
        <w:autoSpaceDE/>
        <w:autoSpaceDN/>
        <w:contextualSpacing/>
        <w:jc w:val="both"/>
        <w:rPr>
          <w:sz w:val="24"/>
          <w:szCs w:val="24"/>
        </w:rPr>
      </w:pPr>
      <w:r w:rsidRPr="0087143D">
        <w:rPr>
          <w:rFonts w:cs="Arial"/>
          <w:color w:val="000000" w:themeColor="text1"/>
          <w:sz w:val="24"/>
          <w:szCs w:val="24"/>
        </w:rPr>
        <w:t xml:space="preserve">Identity Definitions and Representation </w:t>
      </w:r>
    </w:p>
    <w:p w14:paraId="5FC7E8E6" w14:textId="77777777" w:rsidR="00F70639" w:rsidRPr="0071572B" w:rsidRDefault="00F70639" w:rsidP="00F70639">
      <w:pPr>
        <w:ind w:left="1440"/>
        <w:rPr>
          <w:rFonts w:cs="Arial"/>
          <w:color w:val="000000" w:themeColor="text1"/>
          <w:szCs w:val="24"/>
        </w:rPr>
      </w:pPr>
    </w:p>
    <w:p w14:paraId="133EA10A" w14:textId="77777777"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 xml:space="preserve">MSU’s Anti-Discrimination Policy is intended to protect members of MSU’s community from conduct that interferes with their access to MSU’s programs and services when the conduct is based on the community member’s protected identity, including their physical characteristics and personal histories. </w:t>
      </w:r>
    </w:p>
    <w:p w14:paraId="64B4BC2C" w14:textId="77777777" w:rsidR="00F70639" w:rsidRPr="004F7043" w:rsidRDefault="00F70639" w:rsidP="001E1201">
      <w:pPr>
        <w:ind w:left="1699" w:right="317"/>
        <w:jc w:val="both"/>
        <w:rPr>
          <w:rFonts w:asciiTheme="majorHAnsi" w:hAnsiTheme="majorHAnsi" w:cs="Arial"/>
          <w:color w:val="000000" w:themeColor="text1"/>
          <w:sz w:val="24"/>
          <w:szCs w:val="24"/>
        </w:rPr>
      </w:pPr>
    </w:p>
    <w:p w14:paraId="04A3BF07" w14:textId="77777777"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 xml:space="preserve">As MSU is a global community, and identity-related language can be understood differently depending on cultural and individual experience, the definitions below are provided to help classify identity-based conduct according to the categories outlined in this Policy. </w:t>
      </w:r>
    </w:p>
    <w:p w14:paraId="18E41742" w14:textId="77777777" w:rsidR="00F70639" w:rsidRPr="004F7043" w:rsidRDefault="00F70639" w:rsidP="001E1201">
      <w:pPr>
        <w:ind w:left="1699" w:right="317"/>
        <w:jc w:val="both"/>
        <w:rPr>
          <w:rFonts w:asciiTheme="majorHAnsi" w:hAnsiTheme="majorHAnsi" w:cs="Arial"/>
          <w:color w:val="000000" w:themeColor="text1"/>
          <w:sz w:val="24"/>
          <w:szCs w:val="24"/>
        </w:rPr>
      </w:pPr>
    </w:p>
    <w:p w14:paraId="015CFCCC" w14:textId="4B7BF4C0"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Conduct based on a community member’s perceived identity</w:t>
      </w:r>
      <w:r w:rsidR="0055273B" w:rsidRPr="004F7043">
        <w:rPr>
          <w:rFonts w:asciiTheme="majorHAnsi" w:hAnsiTheme="majorHAnsi" w:cs="Arial"/>
          <w:color w:val="000000" w:themeColor="text1"/>
          <w:sz w:val="24"/>
          <w:szCs w:val="24"/>
        </w:rPr>
        <w:t xml:space="preserve"> or identities </w:t>
      </w:r>
      <w:r w:rsidRPr="004F7043">
        <w:rPr>
          <w:rFonts w:asciiTheme="majorHAnsi" w:hAnsiTheme="majorHAnsi" w:cs="Arial"/>
          <w:color w:val="000000" w:themeColor="text1"/>
          <w:sz w:val="24"/>
          <w:szCs w:val="24"/>
        </w:rPr>
        <w:t>will be evaluated as conduct based on those identity</w:t>
      </w:r>
      <w:r w:rsidR="0055273B" w:rsidRPr="004F7043">
        <w:rPr>
          <w:rFonts w:asciiTheme="majorHAnsi" w:hAnsiTheme="majorHAnsi" w:cs="Arial"/>
          <w:color w:val="000000" w:themeColor="text1"/>
          <w:sz w:val="24"/>
          <w:szCs w:val="24"/>
        </w:rPr>
        <w:t xml:space="preserve"> or identities</w:t>
      </w:r>
      <w:r w:rsidRPr="004F7043">
        <w:rPr>
          <w:rFonts w:asciiTheme="majorHAnsi" w:hAnsiTheme="majorHAnsi" w:cs="Arial"/>
          <w:color w:val="000000" w:themeColor="text1"/>
          <w:sz w:val="24"/>
          <w:szCs w:val="24"/>
        </w:rPr>
        <w:t xml:space="preserve">. Additionally, conduct based on intersections of the identities defined here (as well as their stereotypes and </w:t>
      </w:r>
      <w:r w:rsidRPr="004F7043">
        <w:rPr>
          <w:rFonts w:asciiTheme="majorHAnsi" w:hAnsiTheme="majorHAnsi" w:cs="Arial"/>
          <w:color w:val="000000" w:themeColor="text1"/>
          <w:sz w:val="24"/>
          <w:szCs w:val="24"/>
        </w:rPr>
        <w:lastRenderedPageBreak/>
        <w:t xml:space="preserve">expectations) will be evaluated as identity-based conduct under this Policy.  </w:t>
      </w:r>
    </w:p>
    <w:p w14:paraId="675ACBF7" w14:textId="77777777" w:rsidR="00F70639" w:rsidRPr="004F7043" w:rsidRDefault="00F70639" w:rsidP="001E1201">
      <w:pPr>
        <w:ind w:left="1699" w:right="317"/>
        <w:jc w:val="both"/>
        <w:rPr>
          <w:rFonts w:asciiTheme="majorHAnsi" w:hAnsiTheme="majorHAnsi" w:cs="Arial"/>
          <w:color w:val="000000" w:themeColor="text1"/>
          <w:sz w:val="24"/>
          <w:szCs w:val="24"/>
        </w:rPr>
      </w:pPr>
    </w:p>
    <w:p w14:paraId="214FA2DE" w14:textId="77777777"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 xml:space="preserve">The definitions below are informed by local, state, and federal law governing MSU’s obligations to prevent and respond to discrimination. </w:t>
      </w:r>
    </w:p>
    <w:p w14:paraId="0727DF51" w14:textId="77777777" w:rsidR="00F70639" w:rsidRPr="004F7043" w:rsidRDefault="00F70639" w:rsidP="001E1201">
      <w:pPr>
        <w:ind w:left="1699" w:right="317"/>
        <w:jc w:val="both"/>
        <w:rPr>
          <w:rFonts w:asciiTheme="majorHAnsi" w:hAnsiTheme="majorHAnsi" w:cs="Arial"/>
          <w:color w:val="000000" w:themeColor="text1"/>
          <w:sz w:val="24"/>
          <w:szCs w:val="24"/>
        </w:rPr>
      </w:pPr>
    </w:p>
    <w:p w14:paraId="1FAED08A" w14:textId="77777777" w:rsidR="00F70639" w:rsidRPr="004F7043" w:rsidRDefault="00F70639" w:rsidP="001E1201">
      <w:pPr>
        <w:ind w:left="1699" w:right="317"/>
        <w:jc w:val="both"/>
        <w:rPr>
          <w:rFonts w:asciiTheme="majorHAnsi" w:hAnsiTheme="majorHAnsi" w:cs="Arial"/>
          <w:color w:val="000000" w:themeColor="text1"/>
          <w:sz w:val="24"/>
          <w:szCs w:val="24"/>
        </w:rPr>
      </w:pPr>
      <w:r w:rsidRPr="004F7043">
        <w:rPr>
          <w:rFonts w:asciiTheme="majorHAnsi" w:hAnsiTheme="majorHAnsi" w:cs="Arial"/>
          <w:color w:val="000000" w:themeColor="text1"/>
          <w:sz w:val="24"/>
          <w:szCs w:val="24"/>
        </w:rPr>
        <w:t>Harassment based upon sex (actual or perceived), gender, gender identity, gender expression, sexual orientation, and sexual identity will be reviewed under the University’s RVSMTIX Policy.</w:t>
      </w:r>
    </w:p>
    <w:p w14:paraId="1082F4C2" w14:textId="77777777" w:rsidR="00F70639" w:rsidRPr="004F7043" w:rsidRDefault="00F70639" w:rsidP="00F70639">
      <w:pPr>
        <w:rPr>
          <w:rFonts w:asciiTheme="majorHAnsi" w:hAnsiTheme="majorHAnsi" w:cs="Arial"/>
          <w:color w:val="000000" w:themeColor="text1"/>
          <w:szCs w:val="24"/>
        </w:rPr>
      </w:pPr>
    </w:p>
    <w:p w14:paraId="0AF479EA"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Age</w:t>
      </w:r>
      <w:r w:rsidRPr="004F7043">
        <w:rPr>
          <w:rFonts w:asciiTheme="majorHAnsi" w:hAnsiTheme="majorHAnsi" w:cstheme="minorHAnsi"/>
          <w:color w:val="000000" w:themeColor="text1"/>
          <w:sz w:val="24"/>
          <w:szCs w:val="24"/>
        </w:rPr>
        <w:t xml:space="preserve">: the chronological length of time a person has lived. Conduct based on the protected category of age includes invoking stereotypes based on age as well as youth, including stereotypes related to the actual or perceived generational membership of an individual. </w:t>
      </w:r>
    </w:p>
    <w:p w14:paraId="5FF5CBC4"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Color</w:t>
      </w:r>
      <w:r w:rsidRPr="004F7043">
        <w:rPr>
          <w:rFonts w:asciiTheme="majorHAnsi" w:hAnsiTheme="majorHAnsi" w:cstheme="minorHAnsi"/>
          <w:color w:val="000000" w:themeColor="text1"/>
          <w:sz w:val="24"/>
          <w:szCs w:val="24"/>
        </w:rPr>
        <w:t xml:space="preserve">: a person’s skin color or complexion.  </w:t>
      </w:r>
    </w:p>
    <w:p w14:paraId="7396FC29"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Disability Status</w:t>
      </w:r>
      <w:r w:rsidRPr="004F7043">
        <w:rPr>
          <w:rFonts w:asciiTheme="majorHAnsi" w:hAnsiTheme="majorHAnsi" w:cstheme="minorHAnsi"/>
          <w:color w:val="000000" w:themeColor="text1"/>
          <w:sz w:val="24"/>
          <w:szCs w:val="24"/>
        </w:rPr>
        <w:t xml:space="preserve">: a physical or mental impairment that substantially limits one or more major life activities (actual disability); a record of having such impairment (record of); or being regarded as having such impairment (regarded as).  </w:t>
      </w:r>
    </w:p>
    <w:p w14:paraId="0254A88F"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Ethnicity</w:t>
      </w:r>
      <w:r w:rsidRPr="004F7043">
        <w:rPr>
          <w:rFonts w:asciiTheme="majorHAnsi" w:hAnsiTheme="majorHAnsi" w:cstheme="minorHAnsi"/>
          <w:color w:val="000000" w:themeColor="text1"/>
          <w:sz w:val="24"/>
          <w:szCs w:val="24"/>
        </w:rPr>
        <w:t>: an individual’s shared common language, culture, ancestry, race, and/or other social characteristics, sometimes shared with other groups of people.</w:t>
      </w:r>
    </w:p>
    <w:p w14:paraId="476E4059" w14:textId="497F5D5F" w:rsidR="00F70639" w:rsidRPr="004F7043" w:rsidRDefault="00484798"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Gender</w:t>
      </w:r>
      <w:r w:rsidRPr="004F7043">
        <w:rPr>
          <w:rFonts w:asciiTheme="majorHAnsi" w:hAnsiTheme="majorHAnsi" w:cstheme="minorHAnsi"/>
          <w:color w:val="000000" w:themeColor="text1"/>
          <w:sz w:val="24"/>
          <w:szCs w:val="24"/>
        </w:rPr>
        <w:t xml:space="preserve">: socially constructed roles, behaviors, activities, and attributes that a given society deems masculine or feminine. Gender is a social construct framed by a society’s understanding of masculinity and femininity as related to roles, behaviors, expectations, activities, identities, and attributes. This term is often understood as a binary, however, historically and presently, gender is expansive and dynamic. Discrimination and harassment based on any of the key elements of an individual’s gender is prohibited. Non-comprehensive identity terms </w:t>
      </w:r>
      <w:r w:rsidR="00500122" w:rsidRPr="004F7043">
        <w:rPr>
          <w:rFonts w:asciiTheme="majorHAnsi" w:hAnsiTheme="majorHAnsi" w:cstheme="minorHAnsi"/>
          <w:color w:val="000000" w:themeColor="text1"/>
          <w:sz w:val="24"/>
          <w:szCs w:val="24"/>
        </w:rPr>
        <w:t xml:space="preserve">in this category may </w:t>
      </w:r>
      <w:proofErr w:type="gramStart"/>
      <w:r w:rsidR="00500122" w:rsidRPr="004F7043">
        <w:rPr>
          <w:rFonts w:asciiTheme="majorHAnsi" w:hAnsiTheme="majorHAnsi" w:cstheme="minorHAnsi"/>
          <w:color w:val="000000" w:themeColor="text1"/>
          <w:sz w:val="24"/>
          <w:szCs w:val="24"/>
        </w:rPr>
        <w:t>include:</w:t>
      </w:r>
      <w:proofErr w:type="gramEnd"/>
      <w:r w:rsidR="00500122" w:rsidRPr="004F7043">
        <w:rPr>
          <w:rFonts w:asciiTheme="majorHAnsi" w:hAnsiTheme="majorHAnsi" w:cstheme="minorHAnsi"/>
          <w:color w:val="000000" w:themeColor="text1"/>
          <w:sz w:val="24"/>
          <w:szCs w:val="24"/>
        </w:rPr>
        <w:t xml:space="preserve"> woman, man, cisgender, transgender, non-binary, genderqueer, gender non-conforming, agender, two-spirit</w:t>
      </w:r>
      <w:r w:rsidR="00ED7FD0" w:rsidRPr="004F7043">
        <w:rPr>
          <w:rFonts w:asciiTheme="majorHAnsi" w:hAnsiTheme="majorHAnsi" w:cstheme="minorHAnsi"/>
          <w:color w:val="000000" w:themeColor="text1"/>
          <w:sz w:val="24"/>
          <w:szCs w:val="24"/>
        </w:rPr>
        <w:t>.</w:t>
      </w:r>
    </w:p>
    <w:p w14:paraId="6BA76814"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Gender Expression</w:t>
      </w:r>
      <w:r w:rsidRPr="004F7043">
        <w:rPr>
          <w:rFonts w:asciiTheme="majorHAnsi" w:hAnsiTheme="majorHAnsi" w:cstheme="minorHAnsi"/>
          <w:color w:val="000000" w:themeColor="text1"/>
          <w:sz w:val="24"/>
          <w:szCs w:val="24"/>
        </w:rPr>
        <w:t xml:space="preserve">: the way in which someone expresses their gender, either consciously or unconsciously. This can encompass everything that communicates our gender to others, including clothing, hairstyle, body language, manner of speaking, social interactions, and gender roles. Most people have some blend of masculine and feminine qualities that comprise their gender expression, and this expression can also vary depending on the social context. There is not always a direct translation between gender identity and gender expression. A person’s gender expression may or may not align with the way people attribute gender to that person. </w:t>
      </w:r>
    </w:p>
    <w:p w14:paraId="1050A7A0" w14:textId="4DA38AA0"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Gender Identity</w:t>
      </w:r>
      <w:r w:rsidRPr="004F7043">
        <w:rPr>
          <w:rFonts w:asciiTheme="majorHAnsi" w:hAnsiTheme="majorHAnsi" w:cstheme="minorHAnsi"/>
          <w:color w:val="000000" w:themeColor="text1"/>
          <w:sz w:val="24"/>
          <w:szCs w:val="24"/>
        </w:rPr>
        <w:t xml:space="preserve">: a person’s individual understanding of their own gender and the language they use to describe this understanding (e.g., pronouns). This can also be considered one’s innate and personal experience of gender.  </w:t>
      </w:r>
      <w:r w:rsidR="00212435" w:rsidRPr="004F7043">
        <w:rPr>
          <w:rStyle w:val="normaltextrun"/>
          <w:rFonts w:asciiTheme="majorHAnsi" w:hAnsiTheme="majorHAnsi" w:cstheme="minorHAnsi"/>
          <w:color w:val="000000"/>
          <w:sz w:val="24"/>
          <w:szCs w:val="24"/>
          <w:shd w:val="clear" w:color="auto" w:fill="FFFFFF"/>
        </w:rPr>
        <w:t xml:space="preserve">Non-comprehensive identity terms in this category may </w:t>
      </w:r>
      <w:proofErr w:type="gramStart"/>
      <w:r w:rsidR="00212435" w:rsidRPr="004F7043">
        <w:rPr>
          <w:rStyle w:val="normaltextrun"/>
          <w:rFonts w:asciiTheme="majorHAnsi" w:hAnsiTheme="majorHAnsi" w:cstheme="minorHAnsi"/>
          <w:color w:val="000000"/>
          <w:sz w:val="24"/>
          <w:szCs w:val="24"/>
          <w:shd w:val="clear" w:color="auto" w:fill="FFFFFF"/>
        </w:rPr>
        <w:t>include:</w:t>
      </w:r>
      <w:proofErr w:type="gramEnd"/>
      <w:r w:rsidR="00212435" w:rsidRPr="004F7043">
        <w:rPr>
          <w:rStyle w:val="normaltextrun"/>
          <w:rFonts w:asciiTheme="majorHAnsi" w:hAnsiTheme="majorHAnsi" w:cstheme="minorHAnsi"/>
          <w:color w:val="000000"/>
          <w:sz w:val="24"/>
          <w:szCs w:val="24"/>
          <w:shd w:val="clear" w:color="auto" w:fill="FFFFFF"/>
        </w:rPr>
        <w:t xml:space="preserve"> woman, man, cisgender, transgender, non-binary, genderqueer, gender non-conforming, agender, two-spirit. </w:t>
      </w:r>
    </w:p>
    <w:p w14:paraId="013B6F62"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Genetic information</w:t>
      </w:r>
      <w:r w:rsidRPr="004F7043">
        <w:rPr>
          <w:rFonts w:asciiTheme="majorHAnsi" w:hAnsiTheme="majorHAnsi" w:cstheme="minorHAnsi"/>
          <w:color w:val="000000" w:themeColor="text1"/>
          <w:sz w:val="24"/>
          <w:szCs w:val="24"/>
        </w:rPr>
        <w:t xml:space="preserve">: Information about an individual’s genetic composition, including information from genetic tests and the genetic tests of an individual’s </w:t>
      </w:r>
      <w:r w:rsidRPr="004F7043">
        <w:rPr>
          <w:rFonts w:asciiTheme="majorHAnsi" w:hAnsiTheme="majorHAnsi" w:cstheme="minorHAnsi"/>
          <w:color w:val="000000" w:themeColor="text1"/>
          <w:sz w:val="24"/>
          <w:szCs w:val="24"/>
        </w:rPr>
        <w:lastRenderedPageBreak/>
        <w:t xml:space="preserve">family members, as well as information about family medical history and the manifestation of a disease or disorder in an individual’s family members. </w:t>
      </w:r>
    </w:p>
    <w:p w14:paraId="602CB64D"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Height</w:t>
      </w:r>
      <w:r w:rsidRPr="004F7043">
        <w:rPr>
          <w:rFonts w:asciiTheme="majorHAnsi" w:hAnsiTheme="majorHAnsi" w:cstheme="minorHAnsi"/>
          <w:color w:val="000000" w:themeColor="text1"/>
          <w:sz w:val="24"/>
          <w:szCs w:val="24"/>
        </w:rPr>
        <w:t xml:space="preserve">: the distance from the top to the bottom of an individual while fully extended. </w:t>
      </w:r>
    </w:p>
    <w:p w14:paraId="2E5A8E8D"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Marital Status</w:t>
      </w:r>
      <w:r w:rsidRPr="004F7043">
        <w:rPr>
          <w:rFonts w:asciiTheme="majorHAnsi" w:hAnsiTheme="majorHAnsi" w:cstheme="minorHAnsi"/>
          <w:color w:val="000000" w:themeColor="text1"/>
          <w:sz w:val="24"/>
          <w:szCs w:val="24"/>
        </w:rPr>
        <w:t>: a person’s state of being single, married, separated, divorced, or widowed. MSU recognizes its community members’ decisions to employ family structures not recognized by the legal system and will respect those wherever they do not conflict with rights granted by law.</w:t>
      </w:r>
    </w:p>
    <w:p w14:paraId="631B8FB6" w14:textId="5FDF5079"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National Origin</w:t>
      </w:r>
      <w:r w:rsidRPr="004F7043">
        <w:rPr>
          <w:rFonts w:asciiTheme="majorHAnsi" w:hAnsiTheme="majorHAnsi" w:cstheme="minorHAnsi"/>
          <w:color w:val="000000" w:themeColor="text1"/>
          <w:sz w:val="24"/>
          <w:szCs w:val="24"/>
        </w:rPr>
        <w:t>: a person’s</w:t>
      </w:r>
      <w:r w:rsidR="00A3184D" w:rsidRPr="004F7043">
        <w:rPr>
          <w:rFonts w:asciiTheme="majorHAnsi" w:hAnsiTheme="majorHAnsi" w:cstheme="minorHAnsi"/>
          <w:color w:val="000000" w:themeColor="text1"/>
          <w:sz w:val="24"/>
          <w:szCs w:val="24"/>
        </w:rPr>
        <w:t>, or their ancestor’s, place of origin (such as</w:t>
      </w:r>
      <w:r w:rsidRPr="004F7043">
        <w:rPr>
          <w:rFonts w:asciiTheme="majorHAnsi" w:hAnsiTheme="majorHAnsi" w:cstheme="minorHAnsi"/>
          <w:color w:val="000000" w:themeColor="text1"/>
          <w:sz w:val="24"/>
          <w:szCs w:val="24"/>
        </w:rPr>
        <w:t xml:space="preserve"> country, region, particular part of the world</w:t>
      </w:r>
      <w:r w:rsidR="00A3184D" w:rsidRPr="004F7043">
        <w:rPr>
          <w:rFonts w:asciiTheme="majorHAnsi" w:hAnsiTheme="majorHAnsi" w:cstheme="minorHAnsi"/>
          <w:color w:val="000000" w:themeColor="text1"/>
          <w:sz w:val="24"/>
          <w:szCs w:val="24"/>
        </w:rPr>
        <w:t>)</w:t>
      </w:r>
      <w:r w:rsidRPr="004F7043">
        <w:rPr>
          <w:rFonts w:asciiTheme="majorHAnsi" w:hAnsiTheme="majorHAnsi" w:cstheme="minorHAnsi"/>
          <w:color w:val="000000" w:themeColor="text1"/>
          <w:sz w:val="24"/>
          <w:szCs w:val="24"/>
        </w:rPr>
        <w:t xml:space="preserve">, or </w:t>
      </w:r>
      <w:r w:rsidR="00A3184D" w:rsidRPr="004F7043">
        <w:rPr>
          <w:rFonts w:asciiTheme="majorHAnsi" w:hAnsiTheme="majorHAnsi" w:cstheme="minorHAnsi"/>
          <w:color w:val="000000" w:themeColor="text1"/>
          <w:sz w:val="24"/>
          <w:szCs w:val="24"/>
        </w:rPr>
        <w:t>shared ancestry</w:t>
      </w:r>
      <w:r w:rsidRPr="004F7043">
        <w:rPr>
          <w:rFonts w:asciiTheme="majorHAnsi" w:hAnsiTheme="majorHAnsi" w:cstheme="minorHAnsi"/>
          <w:color w:val="000000" w:themeColor="text1"/>
          <w:sz w:val="24"/>
          <w:szCs w:val="24"/>
        </w:rPr>
        <w:t>. Conduct based on traits or characteristics linked to an individual’s national origin, including physical, cultural (e.g. attire</w:t>
      </w:r>
      <w:r w:rsidR="00A3184D" w:rsidRPr="004F7043">
        <w:rPr>
          <w:rFonts w:asciiTheme="majorHAnsi" w:hAnsiTheme="majorHAnsi" w:cstheme="minorHAnsi"/>
          <w:color w:val="000000" w:themeColor="text1"/>
          <w:sz w:val="24"/>
          <w:szCs w:val="24"/>
        </w:rPr>
        <w:t>,</w:t>
      </w:r>
      <w:r w:rsidRPr="004F7043">
        <w:rPr>
          <w:rFonts w:asciiTheme="majorHAnsi" w:hAnsiTheme="majorHAnsi" w:cstheme="minorHAnsi"/>
          <w:color w:val="000000" w:themeColor="text1"/>
          <w:sz w:val="24"/>
          <w:szCs w:val="24"/>
        </w:rPr>
        <w:t xml:space="preserve"> diet</w:t>
      </w:r>
      <w:r w:rsidR="00A3184D" w:rsidRPr="004F7043">
        <w:rPr>
          <w:rFonts w:asciiTheme="majorHAnsi" w:hAnsiTheme="majorHAnsi" w:cstheme="minorHAnsi"/>
          <w:color w:val="000000" w:themeColor="text1"/>
          <w:sz w:val="24"/>
          <w:szCs w:val="24"/>
        </w:rPr>
        <w:t>, dominant religion or distinct religious identity, name commonly associated with a particular shared ancestry</w:t>
      </w:r>
      <w:r w:rsidRPr="004F7043">
        <w:rPr>
          <w:rFonts w:asciiTheme="majorHAnsi" w:hAnsiTheme="majorHAnsi" w:cstheme="minorHAnsi"/>
          <w:color w:val="000000" w:themeColor="text1"/>
          <w:sz w:val="24"/>
          <w:szCs w:val="24"/>
        </w:rPr>
        <w:t>), linguistic (e.g. accent</w:t>
      </w:r>
      <w:r w:rsidR="00A3184D" w:rsidRPr="004F7043">
        <w:rPr>
          <w:rFonts w:asciiTheme="majorHAnsi" w:hAnsiTheme="majorHAnsi" w:cstheme="minorHAnsi"/>
          <w:color w:val="000000" w:themeColor="text1"/>
          <w:sz w:val="24"/>
          <w:szCs w:val="24"/>
        </w:rPr>
        <w:t>,</w:t>
      </w:r>
      <w:r w:rsidRPr="004F7043">
        <w:rPr>
          <w:rFonts w:asciiTheme="majorHAnsi" w:hAnsiTheme="majorHAnsi" w:cstheme="minorHAnsi"/>
          <w:color w:val="000000" w:themeColor="text1"/>
          <w:sz w:val="24"/>
          <w:szCs w:val="24"/>
        </w:rPr>
        <w:t xml:space="preserve"> lack of fluency in English</w:t>
      </w:r>
      <w:r w:rsidR="00A3184D" w:rsidRPr="004F7043">
        <w:rPr>
          <w:rFonts w:asciiTheme="majorHAnsi" w:hAnsiTheme="majorHAnsi" w:cstheme="minorHAnsi"/>
          <w:color w:val="000000" w:themeColor="text1"/>
          <w:sz w:val="24"/>
          <w:szCs w:val="24"/>
        </w:rPr>
        <w:t>, or speaking a language other than English</w:t>
      </w:r>
      <w:r w:rsidRPr="004F7043">
        <w:rPr>
          <w:rFonts w:asciiTheme="majorHAnsi" w:hAnsiTheme="majorHAnsi" w:cstheme="minorHAnsi"/>
          <w:color w:val="000000" w:themeColor="text1"/>
          <w:sz w:val="24"/>
          <w:szCs w:val="24"/>
        </w:rPr>
        <w:t>),</w:t>
      </w:r>
      <w:r w:rsidRPr="004F7043">
        <w:rPr>
          <w:rStyle w:val="FootnoteReference"/>
          <w:rFonts w:asciiTheme="majorHAnsi" w:hAnsiTheme="majorHAnsi" w:cstheme="minorHAnsi"/>
          <w:color w:val="000000" w:themeColor="text1"/>
          <w:sz w:val="24"/>
          <w:szCs w:val="24"/>
        </w:rPr>
        <w:footnoteReference w:id="6"/>
      </w:r>
      <w:r w:rsidRPr="004F7043">
        <w:rPr>
          <w:rFonts w:asciiTheme="majorHAnsi" w:hAnsiTheme="majorHAnsi" w:cstheme="minorHAnsi"/>
          <w:color w:val="000000" w:themeColor="text1"/>
          <w:sz w:val="24"/>
          <w:szCs w:val="24"/>
        </w:rPr>
        <w:t xml:space="preserve"> and caste or similar systems of social stratification can be evaluated as based on national origin. </w:t>
      </w:r>
    </w:p>
    <w:p w14:paraId="336526D0" w14:textId="4DF993B3"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 xml:space="preserve">Political </w:t>
      </w:r>
      <w:r w:rsidR="00506AF3">
        <w:rPr>
          <w:rFonts w:asciiTheme="majorHAnsi" w:hAnsiTheme="majorHAnsi" w:cstheme="minorHAnsi"/>
          <w:b/>
          <w:bCs/>
          <w:color w:val="000000" w:themeColor="text1"/>
          <w:sz w:val="24"/>
          <w:szCs w:val="24"/>
        </w:rPr>
        <w:t>Persuasion</w:t>
      </w:r>
      <w:r w:rsidRPr="004F7043">
        <w:rPr>
          <w:rFonts w:asciiTheme="majorHAnsi" w:hAnsiTheme="majorHAnsi" w:cstheme="minorHAnsi"/>
          <w:color w:val="000000" w:themeColor="text1"/>
          <w:sz w:val="24"/>
          <w:szCs w:val="24"/>
        </w:rPr>
        <w:t>: an individual’s political beliefs, party affiliation (or non-affiliation), or civic activities.</w:t>
      </w:r>
    </w:p>
    <w:p w14:paraId="4A8ED067"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Race</w:t>
      </w:r>
      <w:r w:rsidRPr="004F7043">
        <w:rPr>
          <w:rFonts w:asciiTheme="majorHAnsi" w:hAnsiTheme="majorHAnsi" w:cstheme="minorHAnsi"/>
          <w:color w:val="000000" w:themeColor="text1"/>
          <w:sz w:val="24"/>
          <w:szCs w:val="24"/>
        </w:rPr>
        <w:t xml:space="preserve">: affiliation with or membership in one or more social groups that share common physical features or ancestry. The term race includes traits that have been historically associated with race, which would include at least hair texture and protective hairstyles (e.g. braids, locks, and twists).  </w:t>
      </w:r>
    </w:p>
    <w:p w14:paraId="63DDED43"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Religion</w:t>
      </w:r>
      <w:r w:rsidRPr="004F7043">
        <w:rPr>
          <w:rFonts w:asciiTheme="majorHAnsi" w:hAnsiTheme="majorHAnsi" w:cstheme="minorHAnsi"/>
          <w:color w:val="000000" w:themeColor="text1"/>
          <w:sz w:val="24"/>
          <w:szCs w:val="24"/>
        </w:rPr>
        <w:t>: sincerely held religious, ethical, or moral beliefs and related practices including commemoration or observance. This includes those identified with traditional organized religions as well as religious beliefs that are new, uncommon, not part of a formal church or sect, or only held by a small number of people.  Social, political, or economic philosophies, and personal preferences are not religious beliefs for the purposes of this policy.</w:t>
      </w:r>
    </w:p>
    <w:p w14:paraId="53E4081E" w14:textId="34B1179E"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Sex</w:t>
      </w:r>
      <w:r w:rsidRPr="004F7043">
        <w:rPr>
          <w:rFonts w:asciiTheme="majorHAnsi" w:hAnsiTheme="majorHAnsi" w:cstheme="minorHAnsi"/>
          <w:color w:val="000000" w:themeColor="text1"/>
          <w:sz w:val="24"/>
          <w:szCs w:val="24"/>
        </w:rPr>
        <w:t xml:space="preserve">: the designation that refers to a person’s biological, morphological, hormonal, and genetic composition. One’s sex is </w:t>
      </w:r>
      <w:r w:rsidR="00212435" w:rsidRPr="004F7043">
        <w:rPr>
          <w:rFonts w:asciiTheme="majorHAnsi" w:hAnsiTheme="majorHAnsi" w:cstheme="minorHAnsi"/>
          <w:color w:val="000000" w:themeColor="text1"/>
          <w:sz w:val="24"/>
          <w:szCs w:val="24"/>
        </w:rPr>
        <w:t xml:space="preserve">commonly </w:t>
      </w:r>
      <w:r w:rsidRPr="004F7043">
        <w:rPr>
          <w:rFonts w:asciiTheme="majorHAnsi" w:hAnsiTheme="majorHAnsi" w:cstheme="minorHAnsi"/>
          <w:color w:val="000000" w:themeColor="text1"/>
          <w:sz w:val="24"/>
          <w:szCs w:val="24"/>
        </w:rPr>
        <w:t xml:space="preserve">assigned at birth and classified as either male or female.   MSU and its data systems uses the term “Legal Sex” to distinguish this designation from gender. In accordance with applicable state and federal law, discrimination and harassment based on sex includes, but is not limited to, discrimination or harassment based on pregnancy, which includes, but is not limited to, pregnancy, childbirth, false pregnancy, miscarriage, termination of pregnancy, abortion services, lactation, conditions arising in connection with pregnancy, and recovery from any of these conditions, in accordance with federal law.  </w:t>
      </w:r>
    </w:p>
    <w:p w14:paraId="6E184C80" w14:textId="7566BD26"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Sexual Orientation</w:t>
      </w:r>
      <w:r w:rsidR="00212435" w:rsidRPr="004F7043">
        <w:rPr>
          <w:rFonts w:asciiTheme="majorHAnsi" w:hAnsiTheme="majorHAnsi" w:cstheme="minorHAnsi"/>
          <w:b/>
          <w:bCs/>
          <w:color w:val="000000" w:themeColor="text1"/>
          <w:sz w:val="24"/>
          <w:szCs w:val="24"/>
        </w:rPr>
        <w:t>/Identity</w:t>
      </w:r>
      <w:r w:rsidRPr="004F7043">
        <w:rPr>
          <w:rStyle w:val="FootnoteReference"/>
          <w:rFonts w:asciiTheme="majorHAnsi" w:hAnsiTheme="majorHAnsi" w:cstheme="minorHAnsi"/>
          <w:color w:val="000000" w:themeColor="text1"/>
          <w:sz w:val="24"/>
          <w:szCs w:val="24"/>
        </w:rPr>
        <w:footnoteReference w:id="7"/>
      </w:r>
      <w:r w:rsidRPr="004F7043">
        <w:rPr>
          <w:rFonts w:asciiTheme="majorHAnsi" w:hAnsiTheme="majorHAnsi" w:cstheme="minorHAnsi"/>
          <w:color w:val="000000" w:themeColor="text1"/>
          <w:sz w:val="24"/>
          <w:szCs w:val="24"/>
        </w:rPr>
        <w:t xml:space="preserve">: the language a person uses to describe themselves as a sexual being. Frequently referred to as “sexual identity.” One’s sexual identity may or may not align with one’s sexual behavior or sexual attractions. </w:t>
      </w:r>
      <w:r w:rsidR="00212435" w:rsidRPr="004F7043">
        <w:rPr>
          <w:rFonts w:asciiTheme="majorHAnsi" w:hAnsiTheme="majorHAnsi" w:cstheme="minorHAnsi"/>
          <w:color w:val="000000"/>
          <w:sz w:val="24"/>
          <w:szCs w:val="24"/>
          <w:shd w:val="clear" w:color="auto" w:fill="FFFFFF"/>
        </w:rPr>
        <w:t xml:space="preserve"> </w:t>
      </w:r>
      <w:r w:rsidR="00212435" w:rsidRPr="004F7043">
        <w:rPr>
          <w:rStyle w:val="normaltextrun"/>
          <w:rFonts w:asciiTheme="majorHAnsi" w:hAnsiTheme="majorHAnsi" w:cstheme="minorHAnsi"/>
          <w:color w:val="000000"/>
          <w:sz w:val="24"/>
          <w:szCs w:val="24"/>
          <w:shd w:val="clear" w:color="auto" w:fill="FFFFFF"/>
        </w:rPr>
        <w:t xml:space="preserve">Non-comprehensive identity terms in this category may include asexual, bisexual, demisexual, gay, lesbian, pansexual, queer, questioning or unsure, </w:t>
      </w:r>
      <w:proofErr w:type="gramStart"/>
      <w:r w:rsidR="00212435" w:rsidRPr="004F7043">
        <w:rPr>
          <w:rStyle w:val="normaltextrun"/>
          <w:rFonts w:asciiTheme="majorHAnsi" w:hAnsiTheme="majorHAnsi" w:cstheme="minorHAnsi"/>
          <w:color w:val="000000"/>
          <w:sz w:val="24"/>
          <w:szCs w:val="24"/>
          <w:shd w:val="clear" w:color="auto" w:fill="FFFFFF"/>
        </w:rPr>
        <w:t>same-gender</w:t>
      </w:r>
      <w:proofErr w:type="gramEnd"/>
      <w:r w:rsidR="00212435" w:rsidRPr="004F7043">
        <w:rPr>
          <w:rStyle w:val="normaltextrun"/>
          <w:rFonts w:asciiTheme="majorHAnsi" w:hAnsiTheme="majorHAnsi" w:cstheme="minorHAnsi"/>
          <w:color w:val="000000"/>
          <w:sz w:val="24"/>
          <w:szCs w:val="24"/>
          <w:shd w:val="clear" w:color="auto" w:fill="FFFFFF"/>
        </w:rPr>
        <w:t xml:space="preserve"> loving, straight.</w:t>
      </w:r>
    </w:p>
    <w:p w14:paraId="353BB007" w14:textId="77777777" w:rsidR="00F70639" w:rsidRPr="004F7043"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lastRenderedPageBreak/>
        <w:t>Veteran/Military Status</w:t>
      </w:r>
      <w:r w:rsidRPr="004F7043">
        <w:rPr>
          <w:rFonts w:asciiTheme="majorHAnsi" w:hAnsiTheme="majorHAnsi" w:cstheme="minorHAnsi"/>
          <w:color w:val="000000" w:themeColor="text1"/>
          <w:sz w:val="24"/>
          <w:szCs w:val="24"/>
        </w:rPr>
        <w:t>: service in the military of the United States of America or its territories, including army, naval, air, marine, or coast guard service, or reserves.</w:t>
      </w:r>
    </w:p>
    <w:p w14:paraId="6285129F" w14:textId="67FE13E6" w:rsidR="00075363" w:rsidRPr="000747D2" w:rsidRDefault="00F70639" w:rsidP="009C73A2">
      <w:pPr>
        <w:pStyle w:val="ListParagraph"/>
        <w:widowControl/>
        <w:numPr>
          <w:ilvl w:val="1"/>
          <w:numId w:val="7"/>
        </w:numPr>
        <w:autoSpaceDE/>
        <w:autoSpaceDN/>
        <w:ind w:right="317"/>
        <w:contextualSpacing/>
        <w:jc w:val="both"/>
        <w:rPr>
          <w:rFonts w:asciiTheme="majorHAnsi" w:hAnsiTheme="majorHAnsi" w:cstheme="minorHAnsi"/>
          <w:color w:val="000000" w:themeColor="text1"/>
          <w:sz w:val="24"/>
          <w:szCs w:val="24"/>
        </w:rPr>
      </w:pPr>
      <w:r w:rsidRPr="004F7043">
        <w:rPr>
          <w:rFonts w:asciiTheme="majorHAnsi" w:hAnsiTheme="majorHAnsi" w:cstheme="minorHAnsi"/>
          <w:b/>
          <w:bCs/>
          <w:color w:val="000000" w:themeColor="text1"/>
          <w:sz w:val="24"/>
          <w:szCs w:val="24"/>
        </w:rPr>
        <w:t>Weight</w:t>
      </w:r>
      <w:r w:rsidRPr="004F7043">
        <w:rPr>
          <w:rFonts w:asciiTheme="majorHAnsi" w:hAnsiTheme="majorHAnsi" w:cstheme="minorHAnsi"/>
          <w:color w:val="000000" w:themeColor="text1"/>
          <w:sz w:val="24"/>
          <w:szCs w:val="24"/>
        </w:rPr>
        <w:t>: Weight covers the full spectrum of body masses.</w:t>
      </w:r>
    </w:p>
    <w:p w14:paraId="342665A4" w14:textId="77777777" w:rsidR="00BA187F" w:rsidRDefault="00BA187F">
      <w:pPr>
        <w:pStyle w:val="BodyText"/>
        <w:spacing w:before="4"/>
        <w:rPr>
          <w:sz w:val="30"/>
        </w:rPr>
      </w:pPr>
      <w:bookmarkStart w:id="17" w:name="_bookmark11"/>
      <w:bookmarkStart w:id="18" w:name="_bookmark12"/>
      <w:bookmarkEnd w:id="17"/>
      <w:bookmarkEnd w:id="18"/>
    </w:p>
    <w:p w14:paraId="401600F8" w14:textId="77777777" w:rsidR="00BA187F" w:rsidRDefault="008B673F" w:rsidP="009C73A2">
      <w:pPr>
        <w:pStyle w:val="ListParagraph"/>
        <w:numPr>
          <w:ilvl w:val="0"/>
          <w:numId w:val="4"/>
        </w:numPr>
        <w:tabs>
          <w:tab w:val="left" w:pos="1699"/>
          <w:tab w:val="left" w:pos="1700"/>
        </w:tabs>
        <w:spacing w:before="1"/>
        <w:rPr>
          <w:sz w:val="24"/>
        </w:rPr>
      </w:pPr>
      <w:bookmarkStart w:id="19" w:name="VI._DISCRIMINATION"/>
      <w:bookmarkStart w:id="20" w:name="_bookmark13"/>
      <w:bookmarkEnd w:id="19"/>
      <w:bookmarkEnd w:id="20"/>
      <w:r>
        <w:rPr>
          <w:sz w:val="24"/>
          <w:u w:val="single"/>
        </w:rPr>
        <w:t>DISCRIMINATION</w:t>
      </w:r>
    </w:p>
    <w:p w14:paraId="358418AE" w14:textId="6C42DDF5" w:rsidR="00AD2F4C" w:rsidRDefault="00AD2F4C" w:rsidP="008A4A90">
      <w:pPr>
        <w:pStyle w:val="paragraph"/>
        <w:spacing w:before="0" w:beforeAutospacing="0" w:after="0" w:afterAutospacing="0"/>
        <w:textAlignment w:val="baseline"/>
        <w:rPr>
          <w:rFonts w:ascii="Calibri Light" w:hAnsi="Calibri Light" w:cs="Calibri Light"/>
          <w:color w:val="2F5496"/>
          <w:sz w:val="28"/>
          <w:szCs w:val="28"/>
        </w:rPr>
      </w:pPr>
    </w:p>
    <w:p w14:paraId="24C8E8A6" w14:textId="627B82AF" w:rsidR="005E7CEF" w:rsidRPr="008A4F01" w:rsidRDefault="00007E99" w:rsidP="008A4F01">
      <w:pPr>
        <w:pStyle w:val="paragraph"/>
        <w:spacing w:before="0" w:beforeAutospacing="0" w:after="0" w:afterAutospacing="0"/>
        <w:ind w:left="1699" w:right="317"/>
        <w:jc w:val="both"/>
        <w:textAlignment w:val="baseline"/>
        <w:rPr>
          <w:rFonts w:asciiTheme="majorHAnsi" w:hAnsiTheme="majorHAnsi" w:cstheme="minorHAnsi"/>
        </w:rPr>
      </w:pPr>
      <w:r w:rsidRPr="008A4F01">
        <w:rPr>
          <w:rFonts w:asciiTheme="majorHAnsi" w:hAnsiTheme="majorHAnsi" w:cstheme="minorHAnsi"/>
        </w:rPr>
        <w:t>D</w:t>
      </w:r>
      <w:r w:rsidR="00F6203A" w:rsidRPr="008A4F01">
        <w:rPr>
          <w:rFonts w:asciiTheme="majorHAnsi" w:hAnsiTheme="majorHAnsi" w:cstheme="minorHAnsi"/>
        </w:rPr>
        <w:t>iscrimination is conduct that is based on an individual’s protected identity or identi</w:t>
      </w:r>
      <w:r w:rsidR="0060770F" w:rsidRPr="008A4F01">
        <w:rPr>
          <w:rFonts w:asciiTheme="majorHAnsi" w:hAnsiTheme="majorHAnsi" w:cstheme="minorHAnsi"/>
        </w:rPr>
        <w:t>t</w:t>
      </w:r>
      <w:r w:rsidR="00F6203A" w:rsidRPr="008A4F01">
        <w:rPr>
          <w:rFonts w:asciiTheme="majorHAnsi" w:hAnsiTheme="majorHAnsi" w:cstheme="minorHAnsi"/>
        </w:rPr>
        <w:t>ies that:</w:t>
      </w:r>
    </w:p>
    <w:p w14:paraId="5ED29291" w14:textId="77777777" w:rsidR="00007E99" w:rsidRPr="008A4F01" w:rsidRDefault="00007E99" w:rsidP="008A4F01">
      <w:pPr>
        <w:pStyle w:val="paragraph"/>
        <w:spacing w:before="0" w:beforeAutospacing="0" w:after="0" w:afterAutospacing="0"/>
        <w:ind w:leftChars="1699" w:left="3738" w:right="317"/>
        <w:jc w:val="both"/>
        <w:textAlignment w:val="baseline"/>
        <w:rPr>
          <w:rFonts w:asciiTheme="majorHAnsi" w:hAnsiTheme="majorHAnsi" w:cstheme="minorHAnsi"/>
        </w:rPr>
      </w:pPr>
    </w:p>
    <w:p w14:paraId="483E87E8" w14:textId="32740FB0" w:rsidR="00F6203A" w:rsidRPr="008A4F01" w:rsidRDefault="00276F40" w:rsidP="009C73A2">
      <w:pPr>
        <w:pStyle w:val="paragraph"/>
        <w:numPr>
          <w:ilvl w:val="0"/>
          <w:numId w:val="8"/>
        </w:numPr>
        <w:spacing w:before="0" w:beforeAutospacing="0" w:after="0" w:afterAutospacing="0"/>
        <w:ind w:right="317"/>
        <w:jc w:val="both"/>
        <w:textAlignment w:val="baseline"/>
        <w:rPr>
          <w:rFonts w:asciiTheme="majorHAnsi" w:hAnsiTheme="majorHAnsi" w:cstheme="minorHAnsi"/>
        </w:rPr>
      </w:pPr>
      <w:r w:rsidRPr="008A4F01">
        <w:rPr>
          <w:rFonts w:asciiTheme="majorHAnsi" w:hAnsiTheme="majorHAnsi" w:cstheme="minorHAnsi"/>
        </w:rPr>
        <w:t>Harms</w:t>
      </w:r>
      <w:r w:rsidR="00EC7A39" w:rsidRPr="008A4F01">
        <w:rPr>
          <w:rFonts w:asciiTheme="majorHAnsi" w:hAnsiTheme="majorHAnsi" w:cstheme="minorHAnsi"/>
        </w:rPr>
        <w:t xml:space="preserve"> a term or condition of an individual’s employment or an individual’s access to education or participation in a </w:t>
      </w:r>
      <w:proofErr w:type="gramStart"/>
      <w:r w:rsidR="00EC7A39" w:rsidRPr="008A4F01">
        <w:rPr>
          <w:rFonts w:asciiTheme="majorHAnsi" w:hAnsiTheme="majorHAnsi" w:cstheme="minorHAnsi"/>
        </w:rPr>
        <w:t>University</w:t>
      </w:r>
      <w:proofErr w:type="gramEnd"/>
      <w:r w:rsidR="00EC7A39" w:rsidRPr="008A4F01">
        <w:rPr>
          <w:rFonts w:asciiTheme="majorHAnsi" w:hAnsiTheme="majorHAnsi" w:cstheme="minorHAnsi"/>
        </w:rPr>
        <w:t xml:space="preserve"> program or activity</w:t>
      </w:r>
      <w:r w:rsidRPr="008A4F01">
        <w:rPr>
          <w:rFonts w:asciiTheme="majorHAnsi" w:hAnsiTheme="majorHAnsi" w:cstheme="minorHAnsi"/>
        </w:rPr>
        <w:t xml:space="preserve"> (</w:t>
      </w:r>
      <w:r w:rsidRPr="008A4F01">
        <w:rPr>
          <w:rFonts w:asciiTheme="majorHAnsi" w:hAnsiTheme="majorHAnsi" w:cstheme="minorHAnsi"/>
          <w:i/>
          <w:iCs/>
        </w:rPr>
        <w:t xml:space="preserve">see </w:t>
      </w:r>
      <w:r w:rsidRPr="008A4F01">
        <w:rPr>
          <w:rFonts w:asciiTheme="majorHAnsi" w:hAnsiTheme="majorHAnsi" w:cstheme="minorHAnsi"/>
        </w:rPr>
        <w:t>definition of Adverse Action)</w:t>
      </w:r>
      <w:r w:rsidR="00EC7A39" w:rsidRPr="008A4F01">
        <w:rPr>
          <w:rFonts w:asciiTheme="majorHAnsi" w:hAnsiTheme="majorHAnsi" w:cstheme="minorHAnsi"/>
        </w:rPr>
        <w:t>;</w:t>
      </w:r>
    </w:p>
    <w:p w14:paraId="2A8A8160" w14:textId="59FEED02" w:rsidR="00EC7A39" w:rsidRPr="008A4F01" w:rsidRDefault="007F26C1" w:rsidP="009C73A2">
      <w:pPr>
        <w:pStyle w:val="paragraph"/>
        <w:numPr>
          <w:ilvl w:val="0"/>
          <w:numId w:val="8"/>
        </w:numPr>
        <w:spacing w:before="0" w:beforeAutospacing="0" w:after="0" w:afterAutospacing="0"/>
        <w:ind w:right="317"/>
        <w:jc w:val="both"/>
        <w:textAlignment w:val="baseline"/>
        <w:rPr>
          <w:rFonts w:asciiTheme="majorHAnsi" w:hAnsiTheme="majorHAnsi" w:cstheme="minorHAnsi"/>
        </w:rPr>
      </w:pPr>
      <w:r w:rsidRPr="008A4F01">
        <w:rPr>
          <w:rFonts w:asciiTheme="majorHAnsi" w:hAnsiTheme="majorHAnsi" w:cstheme="minorHAnsi"/>
        </w:rPr>
        <w:t>Is used as the basis for</w:t>
      </w:r>
      <w:r w:rsidR="003A341F" w:rsidRPr="008A4F01">
        <w:rPr>
          <w:rFonts w:asciiTheme="majorHAnsi" w:hAnsiTheme="majorHAnsi" w:cstheme="minorHAnsi"/>
        </w:rPr>
        <w:t>,</w:t>
      </w:r>
      <w:r w:rsidRPr="008A4F01">
        <w:rPr>
          <w:rFonts w:asciiTheme="majorHAnsi" w:hAnsiTheme="majorHAnsi" w:cstheme="minorHAnsi"/>
        </w:rPr>
        <w:t xml:space="preserve"> or a factor in</w:t>
      </w:r>
      <w:r w:rsidR="003A341F" w:rsidRPr="008A4F01">
        <w:rPr>
          <w:rFonts w:asciiTheme="majorHAnsi" w:hAnsiTheme="majorHAnsi" w:cstheme="minorHAnsi"/>
        </w:rPr>
        <w:t>,</w:t>
      </w:r>
      <w:r w:rsidRPr="008A4F01">
        <w:rPr>
          <w:rFonts w:asciiTheme="majorHAnsi" w:hAnsiTheme="majorHAnsi" w:cstheme="minorHAnsi"/>
        </w:rPr>
        <w:t xml:space="preserve"> decisions of an individual’s employment, education or participation </w:t>
      </w:r>
      <w:r w:rsidR="00A75970" w:rsidRPr="008A4F01">
        <w:rPr>
          <w:rFonts w:asciiTheme="majorHAnsi" w:hAnsiTheme="majorHAnsi" w:cstheme="minorHAnsi"/>
        </w:rPr>
        <w:t xml:space="preserve">in a </w:t>
      </w:r>
      <w:proofErr w:type="gramStart"/>
      <w:r w:rsidR="00A75970" w:rsidRPr="008A4F01">
        <w:rPr>
          <w:rFonts w:asciiTheme="majorHAnsi" w:hAnsiTheme="majorHAnsi" w:cstheme="minorHAnsi"/>
        </w:rPr>
        <w:t>University</w:t>
      </w:r>
      <w:proofErr w:type="gramEnd"/>
      <w:r w:rsidR="00A75970" w:rsidRPr="008A4F01">
        <w:rPr>
          <w:rFonts w:asciiTheme="majorHAnsi" w:hAnsiTheme="majorHAnsi" w:cstheme="minorHAnsi"/>
        </w:rPr>
        <w:t xml:space="preserve"> program or activity, except a required or permitted by law</w:t>
      </w:r>
      <w:r w:rsidR="00276F40" w:rsidRPr="008A4F01">
        <w:rPr>
          <w:rStyle w:val="FootnoteReference"/>
          <w:rFonts w:asciiTheme="majorHAnsi" w:hAnsiTheme="majorHAnsi" w:cstheme="minorHAnsi"/>
        </w:rPr>
        <w:footnoteReference w:id="8"/>
      </w:r>
      <w:r w:rsidR="00007E99" w:rsidRPr="008A4F01">
        <w:rPr>
          <w:rFonts w:asciiTheme="majorHAnsi" w:hAnsiTheme="majorHAnsi" w:cstheme="minorHAnsi"/>
        </w:rPr>
        <w:t>; or</w:t>
      </w:r>
    </w:p>
    <w:p w14:paraId="16868E75" w14:textId="0E78212A" w:rsidR="00007E99" w:rsidRPr="008A4F01" w:rsidRDefault="00007E99" w:rsidP="009C73A2">
      <w:pPr>
        <w:pStyle w:val="paragraph"/>
        <w:numPr>
          <w:ilvl w:val="0"/>
          <w:numId w:val="8"/>
        </w:numPr>
        <w:spacing w:before="0" w:beforeAutospacing="0" w:after="0" w:afterAutospacing="0"/>
        <w:ind w:right="317"/>
        <w:jc w:val="both"/>
        <w:textAlignment w:val="baseline"/>
        <w:rPr>
          <w:rFonts w:asciiTheme="majorHAnsi" w:hAnsiTheme="majorHAnsi" w:cstheme="minorHAnsi"/>
        </w:rPr>
      </w:pPr>
      <w:r w:rsidRPr="008A4F01">
        <w:rPr>
          <w:rFonts w:asciiTheme="majorHAnsi" w:hAnsiTheme="majorHAnsi" w:cstheme="minorHAnsi"/>
        </w:rPr>
        <w:t>Results in differential enforcement of a facially neutral policy or practice.</w:t>
      </w:r>
    </w:p>
    <w:p w14:paraId="27B3AC18" w14:textId="13CBB763" w:rsidR="00AD2F4C" w:rsidRPr="008A4F01" w:rsidRDefault="00AD2F4C" w:rsidP="008A4F01">
      <w:pPr>
        <w:pStyle w:val="paragraph"/>
        <w:spacing w:before="0" w:beforeAutospacing="0" w:after="0" w:afterAutospacing="0"/>
        <w:ind w:leftChars="1699" w:left="3738" w:right="317"/>
        <w:jc w:val="both"/>
        <w:textAlignment w:val="baseline"/>
        <w:rPr>
          <w:rStyle w:val="eop"/>
          <w:rFonts w:asciiTheme="majorHAnsi" w:hAnsiTheme="majorHAnsi" w:cstheme="minorHAnsi"/>
        </w:rPr>
      </w:pPr>
      <w:r w:rsidRPr="008A4F01">
        <w:rPr>
          <w:rStyle w:val="normaltextrun"/>
          <w:rFonts w:asciiTheme="majorHAnsi" w:hAnsiTheme="majorHAnsi" w:cstheme="minorHAnsi"/>
          <w:i/>
          <w:iCs/>
        </w:rPr>
        <w:t> </w:t>
      </w:r>
      <w:r w:rsidRPr="008A4F01">
        <w:rPr>
          <w:rStyle w:val="eop"/>
          <w:rFonts w:asciiTheme="majorHAnsi" w:hAnsiTheme="majorHAnsi" w:cstheme="minorHAnsi"/>
          <w:i/>
          <w:iCs/>
        </w:rPr>
        <w:t> </w:t>
      </w:r>
    </w:p>
    <w:p w14:paraId="3906D792" w14:textId="2F7DBC8B" w:rsidR="003E7C44" w:rsidRDefault="000C0F70" w:rsidP="003E7C44">
      <w:pPr>
        <w:pStyle w:val="paragraph"/>
        <w:spacing w:before="0" w:beforeAutospacing="0" w:after="0" w:afterAutospacing="0"/>
        <w:ind w:left="1699" w:right="317"/>
        <w:jc w:val="both"/>
        <w:textAlignment w:val="baseline"/>
        <w:rPr>
          <w:rStyle w:val="eop"/>
          <w:rFonts w:asciiTheme="majorHAnsi" w:hAnsiTheme="majorHAnsi" w:cstheme="minorHAnsi"/>
        </w:rPr>
      </w:pPr>
      <w:r w:rsidRPr="008A4F01">
        <w:rPr>
          <w:rStyle w:val="normaltextrun"/>
          <w:rFonts w:asciiTheme="majorHAnsi" w:hAnsiTheme="majorHAnsi" w:cstheme="minorHAnsi"/>
        </w:rPr>
        <w:t>In addition to the analysis explained above, investigations involving certain forms of discrimination may involve additional legal standards or reference additional university processes as detailed below.</w:t>
      </w:r>
      <w:r w:rsidRPr="008A4F01">
        <w:rPr>
          <w:rStyle w:val="eop"/>
          <w:rFonts w:asciiTheme="majorHAnsi" w:hAnsiTheme="majorHAnsi" w:cstheme="minorHAnsi"/>
        </w:rPr>
        <w:t> </w:t>
      </w:r>
    </w:p>
    <w:p w14:paraId="26B21C0C" w14:textId="77777777" w:rsidR="003E7C44" w:rsidRDefault="003E7C44" w:rsidP="003E7C44">
      <w:pPr>
        <w:pStyle w:val="paragraph"/>
        <w:spacing w:before="0" w:beforeAutospacing="0" w:after="0" w:afterAutospacing="0"/>
        <w:ind w:left="1699" w:right="317"/>
        <w:jc w:val="both"/>
        <w:textAlignment w:val="baseline"/>
        <w:rPr>
          <w:rStyle w:val="eop"/>
          <w:rFonts w:asciiTheme="majorHAnsi" w:hAnsiTheme="majorHAnsi" w:cstheme="minorHAnsi"/>
        </w:rPr>
      </w:pPr>
    </w:p>
    <w:p w14:paraId="579A67D1" w14:textId="34FB22F2" w:rsidR="003E7C44" w:rsidRPr="008A4F01" w:rsidRDefault="003E7C44" w:rsidP="009C73A2">
      <w:pPr>
        <w:pStyle w:val="paragraph"/>
        <w:numPr>
          <w:ilvl w:val="1"/>
          <w:numId w:val="4"/>
        </w:numPr>
        <w:spacing w:before="0" w:beforeAutospacing="0" w:after="0" w:afterAutospacing="0"/>
        <w:ind w:right="317"/>
        <w:jc w:val="both"/>
        <w:textAlignment w:val="baseline"/>
        <w:rPr>
          <w:rStyle w:val="eop"/>
          <w:rFonts w:asciiTheme="majorHAnsi" w:hAnsiTheme="majorHAnsi" w:cstheme="minorHAnsi"/>
        </w:rPr>
      </w:pPr>
      <w:r>
        <w:rPr>
          <w:rStyle w:val="eop"/>
          <w:rFonts w:asciiTheme="majorHAnsi" w:hAnsiTheme="majorHAnsi" w:cstheme="minorHAnsi"/>
        </w:rPr>
        <w:t>Disparate Treatment Discrimination</w:t>
      </w:r>
    </w:p>
    <w:p w14:paraId="404B4D16" w14:textId="77777777" w:rsidR="00B719B2" w:rsidRDefault="00B719B2" w:rsidP="003E7C44">
      <w:pPr>
        <w:pStyle w:val="paragraph"/>
        <w:spacing w:before="0" w:beforeAutospacing="0" w:after="0" w:afterAutospacing="0"/>
        <w:jc w:val="both"/>
        <w:textAlignment w:val="baseline"/>
        <w:rPr>
          <w:rFonts w:ascii="Calibri" w:hAnsi="Calibri" w:cs="Calibri"/>
          <w:color w:val="2F5496"/>
        </w:rPr>
      </w:pPr>
    </w:p>
    <w:p w14:paraId="06499ECF" w14:textId="77777777" w:rsidR="00AD2F4C" w:rsidRDefault="00AD2F4C" w:rsidP="00685F54">
      <w:pPr>
        <w:pStyle w:val="paragraph"/>
        <w:spacing w:before="0" w:beforeAutospacing="0" w:after="0" w:afterAutospacing="0"/>
        <w:ind w:left="1699" w:right="317"/>
        <w:jc w:val="both"/>
        <w:textAlignment w:val="baseline"/>
        <w:rPr>
          <w:rStyle w:val="eop"/>
          <w:rFonts w:asciiTheme="majorHAnsi" w:hAnsiTheme="majorHAnsi" w:cs="Calibri"/>
        </w:rPr>
      </w:pPr>
      <w:r w:rsidRPr="00E0026E">
        <w:rPr>
          <w:rStyle w:val="normaltextrun"/>
          <w:rFonts w:asciiTheme="majorHAnsi" w:hAnsiTheme="majorHAnsi" w:cs="Calibri"/>
        </w:rPr>
        <w:t>Disparate treatment discrimination is when a person is treated differently based on a protected identity. </w:t>
      </w:r>
      <w:r w:rsidRPr="00E0026E">
        <w:rPr>
          <w:rStyle w:val="eop"/>
          <w:rFonts w:asciiTheme="majorHAnsi" w:hAnsiTheme="majorHAnsi" w:cs="Calibri"/>
        </w:rPr>
        <w:t> </w:t>
      </w:r>
    </w:p>
    <w:p w14:paraId="35E30BA3" w14:textId="77777777" w:rsidR="00DB2230" w:rsidRPr="00E0026E" w:rsidRDefault="00DB2230" w:rsidP="00685F54">
      <w:pPr>
        <w:pStyle w:val="paragraph"/>
        <w:spacing w:before="0" w:beforeAutospacing="0" w:after="0" w:afterAutospacing="0"/>
        <w:ind w:left="1699" w:right="317"/>
        <w:jc w:val="both"/>
        <w:textAlignment w:val="baseline"/>
        <w:rPr>
          <w:rFonts w:asciiTheme="majorHAnsi" w:hAnsiTheme="majorHAnsi" w:cs="Calibri"/>
        </w:rPr>
      </w:pPr>
    </w:p>
    <w:p w14:paraId="515E0FEA" w14:textId="70673566" w:rsidR="00AD2F4C" w:rsidRPr="00E0026E" w:rsidRDefault="00AD2F4C" w:rsidP="00652674">
      <w:pPr>
        <w:pStyle w:val="paragraph"/>
        <w:spacing w:before="0" w:beforeAutospacing="0" w:after="0" w:afterAutospacing="0"/>
        <w:ind w:left="1699" w:right="317"/>
        <w:jc w:val="both"/>
        <w:textAlignment w:val="baseline"/>
        <w:rPr>
          <w:rStyle w:val="eop"/>
          <w:rFonts w:asciiTheme="majorHAnsi" w:hAnsiTheme="majorHAnsi" w:cs="Calibri"/>
        </w:rPr>
      </w:pPr>
      <w:r w:rsidRPr="00E0026E">
        <w:rPr>
          <w:rStyle w:val="normaltextrun"/>
          <w:rFonts w:asciiTheme="majorHAnsi" w:hAnsiTheme="majorHAnsi" w:cs="Calibri"/>
        </w:rPr>
        <w:t>Disparate treatment discrimination may be demonstrated by direct or indirect evidence. Direct evidence is found where a preponderance of the evidence establishes discriminatory intent without inference or assumption.</w:t>
      </w:r>
      <w:r w:rsidRPr="00E0026E">
        <w:rPr>
          <w:rStyle w:val="normaltextrun"/>
          <w:rFonts w:asciiTheme="majorHAnsi" w:hAnsiTheme="majorHAnsi" w:cs="Calibri"/>
          <w:sz w:val="19"/>
          <w:szCs w:val="19"/>
          <w:vertAlign w:val="superscript"/>
        </w:rPr>
        <w:t> </w:t>
      </w:r>
      <w:r w:rsidRPr="00E0026E">
        <w:rPr>
          <w:rStyle w:val="normaltextrun"/>
          <w:rFonts w:asciiTheme="majorHAnsi" w:hAnsiTheme="majorHAnsi" w:cs="Calibri"/>
        </w:rPr>
        <w:t xml:space="preserve"> In the absence of direct evidence, OCR will evaluate whether a preponderance of the evidence establishes that</w:t>
      </w:r>
      <w:r w:rsidR="00652674">
        <w:rPr>
          <w:rStyle w:val="normaltextrun"/>
          <w:rFonts w:asciiTheme="majorHAnsi" w:hAnsiTheme="majorHAnsi" w:cs="Calibri"/>
        </w:rPr>
        <w:t xml:space="preserve"> (1) </w:t>
      </w:r>
      <w:r w:rsidRPr="00E0026E">
        <w:rPr>
          <w:rStyle w:val="normaltextrun"/>
          <w:rFonts w:asciiTheme="majorHAnsi" w:hAnsiTheme="majorHAnsi" w:cs="Calibri"/>
        </w:rPr>
        <w:t xml:space="preserve">Claimant asserts a claim based on their protected identity; </w:t>
      </w:r>
      <w:r w:rsidR="00652674">
        <w:rPr>
          <w:rStyle w:val="normaltextrun"/>
          <w:rFonts w:asciiTheme="majorHAnsi" w:hAnsiTheme="majorHAnsi" w:cs="Calibri"/>
        </w:rPr>
        <w:t xml:space="preserve">(2) </w:t>
      </w:r>
      <w:r w:rsidRPr="00E0026E">
        <w:rPr>
          <w:rStyle w:val="normaltextrun"/>
          <w:rFonts w:asciiTheme="majorHAnsi" w:hAnsiTheme="majorHAnsi" w:cs="Calibri"/>
        </w:rPr>
        <w:t xml:space="preserve">Claimant suffered an adverse action; and </w:t>
      </w:r>
      <w:r w:rsidR="00652674">
        <w:rPr>
          <w:rStyle w:val="normaltextrun"/>
          <w:rFonts w:asciiTheme="majorHAnsi" w:hAnsiTheme="majorHAnsi" w:cs="Calibri"/>
        </w:rPr>
        <w:t>(3) o</w:t>
      </w:r>
      <w:r w:rsidRPr="00E0026E">
        <w:rPr>
          <w:rStyle w:val="normaltextrun"/>
          <w:rFonts w:asciiTheme="majorHAnsi" w:hAnsiTheme="majorHAnsi" w:cs="Calibri"/>
        </w:rPr>
        <w:t>ther similarly situated individuals outside of the Claimant’s protected identity were treated more favorably. </w:t>
      </w:r>
      <w:r w:rsidRPr="00E0026E">
        <w:rPr>
          <w:rStyle w:val="eop"/>
          <w:rFonts w:asciiTheme="majorHAnsi" w:hAnsiTheme="majorHAnsi" w:cs="Calibri"/>
        </w:rPr>
        <w:t> </w:t>
      </w:r>
    </w:p>
    <w:p w14:paraId="6F4D37F3" w14:textId="77777777" w:rsidR="00A403AA" w:rsidRPr="00E0026E" w:rsidRDefault="00A403AA" w:rsidP="00685F54">
      <w:pPr>
        <w:pStyle w:val="paragraph"/>
        <w:spacing w:before="0" w:beforeAutospacing="0" w:after="0" w:afterAutospacing="0"/>
        <w:ind w:left="1699" w:right="317"/>
        <w:jc w:val="both"/>
        <w:textAlignment w:val="baseline"/>
        <w:rPr>
          <w:rFonts w:asciiTheme="majorHAnsi" w:hAnsiTheme="majorHAnsi" w:cs="Calibri"/>
        </w:rPr>
      </w:pPr>
    </w:p>
    <w:p w14:paraId="20955E00" w14:textId="3E31B58A" w:rsidR="00AD2F4C" w:rsidRPr="00E0026E" w:rsidRDefault="00AD2F4C" w:rsidP="00685F54">
      <w:pPr>
        <w:pStyle w:val="paragraph"/>
        <w:spacing w:before="0" w:beforeAutospacing="0" w:after="0" w:afterAutospacing="0"/>
        <w:ind w:left="1699" w:right="317"/>
        <w:jc w:val="both"/>
        <w:textAlignment w:val="baseline"/>
        <w:rPr>
          <w:rStyle w:val="eop"/>
          <w:rFonts w:asciiTheme="majorHAnsi" w:hAnsiTheme="majorHAnsi" w:cs="Calibri"/>
        </w:rPr>
      </w:pPr>
      <w:r w:rsidRPr="00E0026E">
        <w:rPr>
          <w:rStyle w:val="normaltextrun"/>
          <w:rFonts w:asciiTheme="majorHAnsi" w:hAnsiTheme="majorHAnsi" w:cs="Calibri"/>
        </w:rPr>
        <w:t xml:space="preserve">If </w:t>
      </w:r>
      <w:r w:rsidR="00A403AA" w:rsidRPr="00E0026E">
        <w:rPr>
          <w:rStyle w:val="normaltextrun"/>
          <w:rFonts w:asciiTheme="majorHAnsi" w:hAnsiTheme="majorHAnsi" w:cs="Calibri"/>
        </w:rPr>
        <w:t>ISR</w:t>
      </w:r>
      <w:r w:rsidRPr="00E0026E">
        <w:rPr>
          <w:rStyle w:val="normaltextrun"/>
          <w:rFonts w:asciiTheme="majorHAnsi" w:hAnsiTheme="majorHAnsi" w:cs="Calibri"/>
        </w:rPr>
        <w:t xml:space="preserve"> finds sufficient evidence of discrimination, it will then evaluate whether there was a legitimate, nondiscriminatory reason for the adverse action. If OCR finds a legitimate nondiscriminatory reason for the adverse action, OCR will determine whether the legitimate nondiscriminatory reason was false, or a pretext, and discrimination was </w:t>
      </w:r>
      <w:proofErr w:type="gramStart"/>
      <w:r w:rsidRPr="00E0026E">
        <w:rPr>
          <w:rStyle w:val="normaltextrun"/>
          <w:rFonts w:asciiTheme="majorHAnsi" w:hAnsiTheme="majorHAnsi" w:cs="Calibri"/>
        </w:rPr>
        <w:t>actually a</w:t>
      </w:r>
      <w:proofErr w:type="gramEnd"/>
      <w:r w:rsidRPr="00E0026E">
        <w:rPr>
          <w:rStyle w:val="normaltextrun"/>
          <w:rFonts w:asciiTheme="majorHAnsi" w:hAnsiTheme="majorHAnsi" w:cs="Calibri"/>
        </w:rPr>
        <w:t xml:space="preserve"> motivating factor for the adverse action.  A finding of pretext requires more than Claimant’s mere subjective belief that they were discriminated against.  Pretext may be established by showing the proffered legitimate nondiscriminatory reason:  </w:t>
      </w:r>
      <w:r w:rsidRPr="00E0026E">
        <w:rPr>
          <w:rStyle w:val="eop"/>
          <w:rFonts w:asciiTheme="majorHAnsi" w:hAnsiTheme="majorHAnsi" w:cs="Calibri"/>
        </w:rPr>
        <w:t> </w:t>
      </w:r>
    </w:p>
    <w:p w14:paraId="671D61B4" w14:textId="77777777" w:rsidR="00D71EDF" w:rsidRDefault="00D71EDF" w:rsidP="00AD2F4C">
      <w:pPr>
        <w:pStyle w:val="paragraph"/>
        <w:spacing w:before="0" w:beforeAutospacing="0" w:after="0" w:afterAutospacing="0"/>
        <w:jc w:val="both"/>
        <w:textAlignment w:val="baseline"/>
        <w:rPr>
          <w:rFonts w:ascii="Calibri" w:hAnsi="Calibri" w:cs="Calibri"/>
        </w:rPr>
      </w:pPr>
    </w:p>
    <w:p w14:paraId="1D43DF3F" w14:textId="77777777" w:rsidR="00AD2F4C" w:rsidRPr="00D6362F" w:rsidRDefault="00AD2F4C" w:rsidP="009C73A2">
      <w:pPr>
        <w:pStyle w:val="paragraph"/>
        <w:numPr>
          <w:ilvl w:val="0"/>
          <w:numId w:val="9"/>
        </w:numPr>
        <w:spacing w:before="0" w:beforeAutospacing="0" w:after="0" w:afterAutospacing="0"/>
        <w:textAlignment w:val="baseline"/>
        <w:rPr>
          <w:rFonts w:ascii="Cambria" w:hAnsi="Cambria" w:cs="Calibri"/>
        </w:rPr>
      </w:pPr>
      <w:r w:rsidRPr="00D6362F">
        <w:rPr>
          <w:rStyle w:val="normaltextrun"/>
          <w:rFonts w:ascii="Cambria" w:hAnsi="Cambria" w:cs="Calibri"/>
        </w:rPr>
        <w:t xml:space="preserve">Had no basis in </w:t>
      </w:r>
      <w:proofErr w:type="gramStart"/>
      <w:r w:rsidRPr="00D6362F">
        <w:rPr>
          <w:rStyle w:val="normaltextrun"/>
          <w:rFonts w:ascii="Cambria" w:hAnsi="Cambria" w:cs="Calibri"/>
        </w:rPr>
        <w:t>fact;</w:t>
      </w:r>
      <w:proofErr w:type="gramEnd"/>
      <w:r w:rsidRPr="00D6362F">
        <w:rPr>
          <w:rStyle w:val="eop"/>
          <w:rFonts w:ascii="Cambria" w:hAnsi="Cambria" w:cs="Calibri"/>
        </w:rPr>
        <w:t> </w:t>
      </w:r>
    </w:p>
    <w:p w14:paraId="4FD84509" w14:textId="77777777" w:rsidR="00AD2F4C" w:rsidRPr="00D6362F" w:rsidRDefault="00AD2F4C" w:rsidP="009C73A2">
      <w:pPr>
        <w:pStyle w:val="paragraph"/>
        <w:numPr>
          <w:ilvl w:val="0"/>
          <w:numId w:val="9"/>
        </w:numPr>
        <w:spacing w:before="0" w:beforeAutospacing="0" w:after="0" w:afterAutospacing="0"/>
        <w:textAlignment w:val="baseline"/>
        <w:rPr>
          <w:rFonts w:ascii="Cambria" w:hAnsi="Cambria" w:cs="Calibri"/>
        </w:rPr>
      </w:pPr>
      <w:r w:rsidRPr="00D6362F">
        <w:rPr>
          <w:rStyle w:val="normaltextrun"/>
          <w:rFonts w:ascii="Cambria" w:hAnsi="Cambria" w:cs="Calibri"/>
        </w:rPr>
        <w:t xml:space="preserve">Did not actually motivate the adverse </w:t>
      </w:r>
      <w:proofErr w:type="gramStart"/>
      <w:r w:rsidRPr="00D6362F">
        <w:rPr>
          <w:rStyle w:val="normaltextrun"/>
          <w:rFonts w:ascii="Cambria" w:hAnsi="Cambria" w:cs="Calibri"/>
        </w:rPr>
        <w:t>action;</w:t>
      </w:r>
      <w:proofErr w:type="gramEnd"/>
      <w:r w:rsidRPr="00D6362F">
        <w:rPr>
          <w:rStyle w:val="eop"/>
          <w:rFonts w:ascii="Cambria" w:hAnsi="Cambria" w:cs="Calibri"/>
        </w:rPr>
        <w:t> </w:t>
      </w:r>
    </w:p>
    <w:p w14:paraId="21690AB2" w14:textId="77777777" w:rsidR="00706145" w:rsidRDefault="00AD2F4C" w:rsidP="009C73A2">
      <w:pPr>
        <w:pStyle w:val="paragraph"/>
        <w:numPr>
          <w:ilvl w:val="0"/>
          <w:numId w:val="9"/>
        </w:numPr>
        <w:spacing w:before="0" w:beforeAutospacing="0" w:after="0" w:afterAutospacing="0"/>
        <w:textAlignment w:val="baseline"/>
        <w:rPr>
          <w:rStyle w:val="normaltextrun"/>
          <w:rFonts w:ascii="Cambria" w:hAnsi="Cambria" w:cs="Calibri"/>
        </w:rPr>
      </w:pPr>
      <w:r w:rsidRPr="00D6362F">
        <w:rPr>
          <w:rStyle w:val="normaltextrun"/>
          <w:rFonts w:ascii="Cambria" w:hAnsi="Cambria" w:cs="Calibri"/>
        </w:rPr>
        <w:t>Was insufficient to warrant the adverse action. </w:t>
      </w:r>
    </w:p>
    <w:p w14:paraId="74F53B32" w14:textId="77777777" w:rsidR="00442F86" w:rsidRDefault="00442F86" w:rsidP="00442F86">
      <w:pPr>
        <w:pStyle w:val="paragraph"/>
        <w:spacing w:before="0" w:beforeAutospacing="0" w:after="0" w:afterAutospacing="0"/>
        <w:ind w:left="2419"/>
        <w:textAlignment w:val="baseline"/>
        <w:rPr>
          <w:rStyle w:val="normaltextrun"/>
          <w:rFonts w:ascii="Cambria" w:hAnsi="Cambria" w:cs="Calibri"/>
        </w:rPr>
      </w:pPr>
    </w:p>
    <w:p w14:paraId="2BD9B8B7" w14:textId="256DDC75" w:rsidR="00AD2F4C" w:rsidRPr="00442F86" w:rsidRDefault="00706145" w:rsidP="009C73A2">
      <w:pPr>
        <w:pStyle w:val="paragraph"/>
        <w:numPr>
          <w:ilvl w:val="1"/>
          <w:numId w:val="4"/>
        </w:numPr>
        <w:spacing w:before="0" w:beforeAutospacing="0" w:after="0" w:afterAutospacing="0"/>
        <w:textAlignment w:val="baseline"/>
        <w:rPr>
          <w:rStyle w:val="eop"/>
          <w:rFonts w:ascii="Cambria" w:hAnsi="Cambria" w:cs="Calibri"/>
        </w:rPr>
      </w:pPr>
      <w:r>
        <w:rPr>
          <w:rStyle w:val="normaltextrun"/>
          <w:rFonts w:ascii="Cambria" w:hAnsi="Cambria" w:cs="Calibri"/>
        </w:rPr>
        <w:t xml:space="preserve">Disparate Impact </w:t>
      </w:r>
      <w:r w:rsidR="00442F86">
        <w:rPr>
          <w:rStyle w:val="normaltextrun"/>
          <w:rFonts w:ascii="Cambria" w:hAnsi="Cambria" w:cs="Calibri"/>
        </w:rPr>
        <w:t>Discrimination</w:t>
      </w:r>
      <w:r w:rsidR="00AD2F4C" w:rsidRPr="00706145">
        <w:rPr>
          <w:rStyle w:val="normaltextrun"/>
          <w:rFonts w:ascii="Cambria" w:hAnsi="Cambria" w:cs="Calibri"/>
        </w:rPr>
        <w:t>  </w:t>
      </w:r>
      <w:r w:rsidR="00AD2F4C" w:rsidRPr="00706145">
        <w:rPr>
          <w:rStyle w:val="eop"/>
          <w:rFonts w:ascii="Cambria" w:hAnsi="Cambria" w:cs="Calibri"/>
        </w:rPr>
        <w:t> </w:t>
      </w:r>
    </w:p>
    <w:p w14:paraId="3E89F0AB" w14:textId="77777777" w:rsidR="009D4127" w:rsidRDefault="009D4127" w:rsidP="00C77F2A">
      <w:pPr>
        <w:pStyle w:val="paragraph"/>
        <w:spacing w:before="0" w:beforeAutospacing="0" w:after="0" w:afterAutospacing="0"/>
        <w:ind w:left="2295"/>
        <w:jc w:val="both"/>
        <w:textAlignment w:val="baseline"/>
        <w:rPr>
          <w:rFonts w:ascii="Calibri" w:hAnsi="Calibri" w:cs="Calibri"/>
          <w:color w:val="2F5496"/>
        </w:rPr>
      </w:pPr>
    </w:p>
    <w:p w14:paraId="5A9002BF" w14:textId="18CD1CC1" w:rsidR="00AD2F4C" w:rsidRDefault="008513E2" w:rsidP="00DC223C">
      <w:pPr>
        <w:pStyle w:val="paragraph"/>
        <w:spacing w:before="0" w:beforeAutospacing="0" w:after="0" w:afterAutospacing="0"/>
        <w:ind w:left="1699" w:right="317"/>
        <w:jc w:val="both"/>
        <w:textAlignment w:val="baseline"/>
        <w:rPr>
          <w:rStyle w:val="eop"/>
          <w:rFonts w:asciiTheme="majorHAnsi" w:hAnsiTheme="majorHAnsi" w:cs="Calibri"/>
        </w:rPr>
      </w:pPr>
      <w:r w:rsidRPr="00AE1AC4">
        <w:rPr>
          <w:rStyle w:val="normaltextrun"/>
          <w:rFonts w:asciiTheme="majorHAnsi" w:hAnsiTheme="majorHAnsi" w:cs="Calibri"/>
        </w:rPr>
        <w:t>ISR</w:t>
      </w:r>
      <w:r w:rsidR="00AD2F4C" w:rsidRPr="00AE1AC4">
        <w:rPr>
          <w:rStyle w:val="normaltextrun"/>
          <w:rFonts w:asciiTheme="majorHAnsi" w:hAnsiTheme="majorHAnsi" w:cs="Calibri"/>
        </w:rPr>
        <w:t xml:space="preserve"> will evaluate whether a facially neutral policy or practice had a disproportionate adverse effect on individuals of a protected identity; whether there was a substantial legitimate justification for the policy or practice; and, if so, whether there was an alternative policy or practice that would achieve the legitimate objective but with less of a discriminatory effect.</w:t>
      </w:r>
      <w:r w:rsidR="00AD2F4C" w:rsidRPr="00AE1AC4">
        <w:rPr>
          <w:rStyle w:val="eop"/>
          <w:rFonts w:asciiTheme="majorHAnsi" w:hAnsiTheme="majorHAnsi" w:cs="Calibri"/>
        </w:rPr>
        <w:t> </w:t>
      </w:r>
    </w:p>
    <w:p w14:paraId="172FDC3E" w14:textId="77777777" w:rsidR="00442F86" w:rsidRDefault="00442F86" w:rsidP="00DC223C">
      <w:pPr>
        <w:pStyle w:val="paragraph"/>
        <w:spacing w:before="0" w:beforeAutospacing="0" w:after="0" w:afterAutospacing="0"/>
        <w:ind w:left="1699" w:right="317"/>
        <w:jc w:val="both"/>
        <w:textAlignment w:val="baseline"/>
        <w:rPr>
          <w:rStyle w:val="eop"/>
          <w:rFonts w:asciiTheme="majorHAnsi" w:hAnsiTheme="majorHAnsi" w:cs="Calibri"/>
        </w:rPr>
      </w:pPr>
    </w:p>
    <w:p w14:paraId="4A909895" w14:textId="3CC423F5" w:rsidR="00AD2F4C" w:rsidRPr="00442F86" w:rsidRDefault="00442F86" w:rsidP="009C73A2">
      <w:pPr>
        <w:pStyle w:val="paragraph"/>
        <w:numPr>
          <w:ilvl w:val="1"/>
          <w:numId w:val="4"/>
        </w:numPr>
        <w:spacing w:before="0" w:beforeAutospacing="0" w:after="0" w:afterAutospacing="0"/>
        <w:ind w:right="317"/>
        <w:jc w:val="both"/>
        <w:textAlignment w:val="baseline"/>
        <w:rPr>
          <w:rStyle w:val="eop"/>
          <w:rFonts w:asciiTheme="majorHAnsi" w:hAnsiTheme="majorHAnsi" w:cs="Calibri"/>
        </w:rPr>
      </w:pPr>
      <w:r>
        <w:rPr>
          <w:rStyle w:val="eop"/>
          <w:rFonts w:asciiTheme="majorHAnsi" w:hAnsiTheme="majorHAnsi" w:cs="Calibri"/>
        </w:rPr>
        <w:t>Disability Discrimination</w:t>
      </w:r>
    </w:p>
    <w:p w14:paraId="66285DAB" w14:textId="77777777" w:rsidR="00A66B8C" w:rsidRDefault="00A66B8C" w:rsidP="00C77F2A">
      <w:pPr>
        <w:pStyle w:val="paragraph"/>
        <w:spacing w:before="0" w:beforeAutospacing="0" w:after="0" w:afterAutospacing="0"/>
        <w:ind w:left="2295"/>
        <w:jc w:val="both"/>
        <w:textAlignment w:val="baseline"/>
        <w:rPr>
          <w:rFonts w:ascii="Calibri Light" w:hAnsi="Calibri Light" w:cs="Calibri Light"/>
          <w:i/>
          <w:iCs/>
          <w:color w:val="2F5496"/>
        </w:rPr>
      </w:pPr>
    </w:p>
    <w:p w14:paraId="06A961EE" w14:textId="4A1A5196" w:rsidR="00805CCE" w:rsidRPr="00225864" w:rsidRDefault="00805CCE" w:rsidP="00C906A7">
      <w:pPr>
        <w:pStyle w:val="paragraph"/>
        <w:spacing w:before="0" w:beforeAutospacing="0" w:after="0" w:afterAutospacing="0"/>
        <w:ind w:left="1699" w:right="317"/>
        <w:jc w:val="both"/>
        <w:textAlignment w:val="baseline"/>
        <w:rPr>
          <w:rStyle w:val="eop"/>
          <w:rFonts w:asciiTheme="majorHAnsi" w:hAnsiTheme="majorHAnsi" w:cs="Segoe UI"/>
          <w:sz w:val="18"/>
          <w:szCs w:val="18"/>
        </w:rPr>
      </w:pPr>
      <w:r w:rsidRPr="00A27BDB">
        <w:rPr>
          <w:rStyle w:val="normaltextrun"/>
          <w:rFonts w:asciiTheme="majorHAnsi" w:hAnsiTheme="majorHAnsi" w:cs="Calibri"/>
        </w:rPr>
        <w:t>A claim may be brought under the ADP related to reasonable accommodations or modifications.</w:t>
      </w:r>
      <w:r w:rsidRPr="00A27BDB">
        <w:rPr>
          <w:rStyle w:val="eop"/>
          <w:rFonts w:asciiTheme="majorHAnsi" w:hAnsiTheme="majorHAnsi" w:cs="Calibri"/>
        </w:rPr>
        <w:t> </w:t>
      </w:r>
      <w:r w:rsidRPr="00A27BDB">
        <w:rPr>
          <w:rStyle w:val="normaltextrun"/>
          <w:rFonts w:asciiTheme="majorHAnsi" w:hAnsiTheme="majorHAnsi" w:cs="Calibri"/>
        </w:rPr>
        <w:t>Circumstances under which an ADP claim related to accommodations or modifications can be brought are: </w:t>
      </w:r>
      <w:r w:rsidRPr="00A27BDB">
        <w:rPr>
          <w:rStyle w:val="eop"/>
          <w:rFonts w:asciiTheme="majorHAnsi" w:hAnsiTheme="majorHAnsi" w:cs="Calibri"/>
        </w:rPr>
        <w:t> </w:t>
      </w:r>
    </w:p>
    <w:p w14:paraId="20BB5D4E" w14:textId="77777777" w:rsidR="00805CCE" w:rsidRPr="00DC223C" w:rsidRDefault="00805CCE" w:rsidP="00C77F2A">
      <w:pPr>
        <w:pStyle w:val="paragraph"/>
        <w:spacing w:before="0" w:beforeAutospacing="0" w:after="0" w:afterAutospacing="0"/>
        <w:jc w:val="both"/>
        <w:textAlignment w:val="baseline"/>
        <w:rPr>
          <w:rFonts w:asciiTheme="majorHAnsi" w:hAnsiTheme="majorHAnsi" w:cs="Segoe UI"/>
          <w:sz w:val="18"/>
          <w:szCs w:val="18"/>
        </w:rPr>
      </w:pPr>
    </w:p>
    <w:p w14:paraId="2B1E88CE" w14:textId="77777777" w:rsidR="00805CCE" w:rsidRPr="00DC223C" w:rsidRDefault="00805CCE" w:rsidP="00496EEB">
      <w:pPr>
        <w:pStyle w:val="paragraph"/>
        <w:numPr>
          <w:ilvl w:val="0"/>
          <w:numId w:val="14"/>
        </w:numPr>
        <w:spacing w:before="0" w:beforeAutospacing="0" w:after="0" w:afterAutospacing="0"/>
        <w:jc w:val="both"/>
        <w:textAlignment w:val="baseline"/>
        <w:rPr>
          <w:rFonts w:asciiTheme="majorHAnsi" w:hAnsiTheme="majorHAnsi" w:cs="Calibri"/>
        </w:rPr>
      </w:pPr>
      <w:r w:rsidRPr="00A27BDB">
        <w:rPr>
          <w:rStyle w:val="normaltextrun"/>
          <w:rFonts w:asciiTheme="majorHAnsi" w:hAnsiTheme="majorHAnsi" w:cs="Calibri"/>
        </w:rPr>
        <w:t xml:space="preserve">Disparate treatment insofar as the requested accommodations or modifications were denied as not reasonable under the applicable policy but were provided to another similarly situated person who does not share Claimant’s protected </w:t>
      </w:r>
      <w:proofErr w:type="gramStart"/>
      <w:r w:rsidRPr="00A27BDB">
        <w:rPr>
          <w:rStyle w:val="normaltextrun"/>
          <w:rFonts w:asciiTheme="majorHAnsi" w:hAnsiTheme="majorHAnsi" w:cs="Calibri"/>
        </w:rPr>
        <w:t>identity;</w:t>
      </w:r>
      <w:proofErr w:type="gramEnd"/>
      <w:r w:rsidRPr="00A27BDB">
        <w:rPr>
          <w:rStyle w:val="normaltextrun"/>
          <w:rFonts w:asciiTheme="majorHAnsi" w:hAnsiTheme="majorHAnsi" w:cs="Calibri"/>
        </w:rPr>
        <w:t> </w:t>
      </w:r>
      <w:r w:rsidRPr="00A27BDB">
        <w:rPr>
          <w:rStyle w:val="eop"/>
          <w:rFonts w:asciiTheme="majorHAnsi" w:hAnsiTheme="majorHAnsi" w:cs="Calibri"/>
        </w:rPr>
        <w:t> </w:t>
      </w:r>
    </w:p>
    <w:p w14:paraId="4D731A28" w14:textId="21BC0344" w:rsidR="00805CCE" w:rsidRPr="00DC223C" w:rsidRDefault="00805CCE" w:rsidP="00496EEB">
      <w:pPr>
        <w:pStyle w:val="paragraph"/>
        <w:numPr>
          <w:ilvl w:val="0"/>
          <w:numId w:val="14"/>
        </w:numPr>
        <w:spacing w:before="0" w:beforeAutospacing="0" w:after="0" w:afterAutospacing="0"/>
        <w:jc w:val="both"/>
        <w:textAlignment w:val="baseline"/>
        <w:rPr>
          <w:rFonts w:asciiTheme="majorHAnsi" w:hAnsiTheme="majorHAnsi" w:cs="Calibri"/>
        </w:rPr>
      </w:pPr>
      <w:r w:rsidRPr="00A27BDB">
        <w:rPr>
          <w:rStyle w:val="normaltextrun"/>
          <w:rFonts w:asciiTheme="majorHAnsi" w:hAnsiTheme="majorHAnsi" w:cs="Calibri"/>
        </w:rPr>
        <w:t>A failure or refusal to implement a granted modification or accommodation</w:t>
      </w:r>
      <w:r w:rsidR="00406B8B">
        <w:rPr>
          <w:rStyle w:val="FootnoteReference"/>
          <w:rFonts w:asciiTheme="majorHAnsi" w:hAnsiTheme="majorHAnsi" w:cs="Calibri"/>
        </w:rPr>
        <w:footnoteReference w:id="9"/>
      </w:r>
      <w:r w:rsidRPr="00A27BDB">
        <w:rPr>
          <w:rStyle w:val="normaltextrun"/>
          <w:rFonts w:asciiTheme="majorHAnsi" w:hAnsiTheme="majorHAnsi" w:cs="Calibri"/>
        </w:rPr>
        <w:t>; </w:t>
      </w:r>
      <w:r w:rsidRPr="00A27BDB">
        <w:rPr>
          <w:rStyle w:val="eop"/>
          <w:rFonts w:asciiTheme="majorHAnsi" w:hAnsiTheme="majorHAnsi" w:cs="Calibri"/>
        </w:rPr>
        <w:t> </w:t>
      </w:r>
    </w:p>
    <w:p w14:paraId="53BF49C5" w14:textId="77777777" w:rsidR="00805CCE" w:rsidRPr="00DC223C" w:rsidRDefault="00805CCE" w:rsidP="00496EEB">
      <w:pPr>
        <w:pStyle w:val="paragraph"/>
        <w:numPr>
          <w:ilvl w:val="0"/>
          <w:numId w:val="14"/>
        </w:numPr>
        <w:spacing w:before="0" w:beforeAutospacing="0" w:after="0" w:afterAutospacing="0"/>
        <w:jc w:val="both"/>
        <w:textAlignment w:val="baseline"/>
        <w:rPr>
          <w:rFonts w:asciiTheme="majorHAnsi" w:hAnsiTheme="majorHAnsi" w:cs="Segoe UI"/>
          <w:sz w:val="18"/>
          <w:szCs w:val="18"/>
        </w:rPr>
      </w:pPr>
      <w:r w:rsidRPr="00A27BDB">
        <w:rPr>
          <w:rStyle w:val="normaltextrun"/>
          <w:rFonts w:asciiTheme="majorHAnsi" w:hAnsiTheme="majorHAnsi" w:cs="Calibri"/>
        </w:rPr>
        <w:t>Harassment or retaliation related to a modification or accommodation.</w:t>
      </w:r>
      <w:r w:rsidRPr="00A27BDB">
        <w:rPr>
          <w:rStyle w:val="eop"/>
          <w:rFonts w:asciiTheme="majorHAnsi" w:hAnsiTheme="majorHAnsi" w:cs="Calibri"/>
        </w:rPr>
        <w:t> </w:t>
      </w:r>
    </w:p>
    <w:p w14:paraId="40CAC112" w14:textId="77777777" w:rsidR="00805CCE" w:rsidRPr="00A27BDB" w:rsidRDefault="00805CCE" w:rsidP="00AD2F4C">
      <w:pPr>
        <w:pStyle w:val="paragraph"/>
        <w:spacing w:before="0" w:beforeAutospacing="0" w:after="0" w:afterAutospacing="0"/>
        <w:jc w:val="both"/>
        <w:textAlignment w:val="baseline"/>
        <w:rPr>
          <w:rStyle w:val="normaltextrun"/>
          <w:rFonts w:asciiTheme="majorHAnsi" w:hAnsiTheme="majorHAnsi" w:cs="Calibri"/>
          <w:bdr w:val="none" w:sz="0" w:space="0" w:color="auto" w:frame="1"/>
        </w:rPr>
      </w:pPr>
    </w:p>
    <w:p w14:paraId="283A75DB" w14:textId="0FA86D76" w:rsidR="00AD2F4C" w:rsidRPr="00DC223C" w:rsidRDefault="00805CCE" w:rsidP="00CB55A4">
      <w:pPr>
        <w:pStyle w:val="paragraph"/>
        <w:spacing w:before="0" w:beforeAutospacing="0" w:after="0" w:afterAutospacing="0"/>
        <w:ind w:left="1699" w:right="317"/>
        <w:jc w:val="both"/>
        <w:textAlignment w:val="baseline"/>
        <w:rPr>
          <w:rStyle w:val="eop"/>
          <w:rFonts w:asciiTheme="majorHAnsi" w:hAnsiTheme="majorHAnsi" w:cs="Calibri"/>
        </w:rPr>
      </w:pPr>
      <w:r w:rsidRPr="00A27BDB">
        <w:rPr>
          <w:rStyle w:val="normaltextrun"/>
          <w:rFonts w:asciiTheme="majorHAnsi" w:hAnsiTheme="majorHAnsi" w:cs="Calibri"/>
          <w:bdr w:val="none" w:sz="0" w:space="0" w:color="auto" w:frame="1"/>
        </w:rPr>
        <w:t>To demonstrate disability discrimination, there must be a showing that Claimant</w:t>
      </w:r>
      <w:r w:rsidR="00CB55A4">
        <w:rPr>
          <w:rStyle w:val="normaltextrun"/>
          <w:rFonts w:asciiTheme="majorHAnsi" w:hAnsiTheme="majorHAnsi" w:cs="Calibri"/>
        </w:rPr>
        <w:t xml:space="preserve"> (1) </w:t>
      </w:r>
      <w:r w:rsidR="00AD2F4C" w:rsidRPr="00DC223C">
        <w:rPr>
          <w:rStyle w:val="normaltextrun"/>
          <w:rFonts w:asciiTheme="majorHAnsi" w:hAnsiTheme="majorHAnsi" w:cs="Calibri"/>
        </w:rPr>
        <w:t xml:space="preserve">has a disability; </w:t>
      </w:r>
      <w:r w:rsidR="00CB55A4">
        <w:rPr>
          <w:rStyle w:val="normaltextrun"/>
          <w:rFonts w:asciiTheme="majorHAnsi" w:hAnsiTheme="majorHAnsi" w:cs="Calibri"/>
        </w:rPr>
        <w:t xml:space="preserve">(2) </w:t>
      </w:r>
      <w:r w:rsidR="00AD2F4C" w:rsidRPr="00DC223C">
        <w:rPr>
          <w:rStyle w:val="normaltextrun"/>
          <w:rFonts w:asciiTheme="majorHAnsi" w:hAnsiTheme="majorHAnsi" w:cs="Calibri"/>
        </w:rPr>
        <w:t xml:space="preserve">is otherwise qualified to participate in the educational program or perform the essential functions of the job, with or without accommodation; and </w:t>
      </w:r>
      <w:r w:rsidR="00CB55A4">
        <w:rPr>
          <w:rStyle w:val="normaltextrun"/>
          <w:rFonts w:asciiTheme="majorHAnsi" w:hAnsiTheme="majorHAnsi" w:cs="Calibri"/>
        </w:rPr>
        <w:t xml:space="preserve">(3) </w:t>
      </w:r>
      <w:r w:rsidR="00AD2F4C" w:rsidRPr="00DC223C">
        <w:rPr>
          <w:rStyle w:val="normaltextrun"/>
          <w:rFonts w:asciiTheme="majorHAnsi" w:hAnsiTheme="majorHAnsi" w:cs="Calibri"/>
        </w:rPr>
        <w:t xml:space="preserve">suffered an adverse action, or was excluded from participation in, denied the benefits of, or subjected to </w:t>
      </w:r>
      <w:r w:rsidR="00F22782">
        <w:rPr>
          <w:rStyle w:val="normaltextrun"/>
          <w:rFonts w:asciiTheme="majorHAnsi" w:hAnsiTheme="majorHAnsi" w:cs="Calibri"/>
        </w:rPr>
        <w:t>disparate treatment</w:t>
      </w:r>
      <w:r w:rsidR="001C044A">
        <w:rPr>
          <w:rStyle w:val="normaltextrun"/>
          <w:rFonts w:asciiTheme="majorHAnsi" w:hAnsiTheme="majorHAnsi" w:cs="Calibri"/>
        </w:rPr>
        <w:t xml:space="preserve"> </w:t>
      </w:r>
      <w:r w:rsidR="00001880">
        <w:rPr>
          <w:rStyle w:val="normaltextrun"/>
          <w:rFonts w:asciiTheme="majorHAnsi" w:hAnsiTheme="majorHAnsi" w:cs="Calibri"/>
        </w:rPr>
        <w:t>or disparate impact</w:t>
      </w:r>
      <w:r w:rsidR="005E41A1">
        <w:rPr>
          <w:rStyle w:val="normaltextrun"/>
          <w:rFonts w:asciiTheme="majorHAnsi" w:hAnsiTheme="majorHAnsi" w:cs="Calibri"/>
        </w:rPr>
        <w:t xml:space="preserve"> </w:t>
      </w:r>
      <w:r w:rsidR="00AD2F4C" w:rsidRPr="00DC223C">
        <w:rPr>
          <w:rStyle w:val="normaltextrun"/>
          <w:rFonts w:asciiTheme="majorHAnsi" w:hAnsiTheme="majorHAnsi" w:cs="Calibri"/>
        </w:rPr>
        <w:t>under the program by reason of their disability.</w:t>
      </w:r>
      <w:r w:rsidR="00AD2F4C" w:rsidRPr="00DC223C">
        <w:rPr>
          <w:rStyle w:val="eop"/>
          <w:rFonts w:asciiTheme="majorHAnsi" w:hAnsiTheme="majorHAnsi" w:cs="Calibri"/>
        </w:rPr>
        <w:t> </w:t>
      </w:r>
    </w:p>
    <w:p w14:paraId="1AE6E910" w14:textId="77777777" w:rsidR="005E4951" w:rsidRPr="00DC223C" w:rsidRDefault="005E4951" w:rsidP="00AD2F4C">
      <w:pPr>
        <w:pStyle w:val="paragraph"/>
        <w:spacing w:before="0" w:beforeAutospacing="0" w:after="0" w:afterAutospacing="0"/>
        <w:jc w:val="both"/>
        <w:textAlignment w:val="baseline"/>
        <w:rPr>
          <w:rFonts w:asciiTheme="majorHAnsi" w:hAnsiTheme="majorHAnsi" w:cs="Calibri"/>
        </w:rPr>
      </w:pPr>
    </w:p>
    <w:p w14:paraId="65C81159" w14:textId="77777777" w:rsidR="00AD2F4C" w:rsidRPr="00DC223C" w:rsidRDefault="00AD2F4C" w:rsidP="00CF0082">
      <w:pPr>
        <w:pStyle w:val="paragraph"/>
        <w:spacing w:before="0" w:beforeAutospacing="0" w:after="0" w:afterAutospacing="0"/>
        <w:ind w:left="1699" w:right="317"/>
        <w:jc w:val="both"/>
        <w:textAlignment w:val="baseline"/>
        <w:rPr>
          <w:rStyle w:val="eop"/>
          <w:rFonts w:asciiTheme="majorHAnsi" w:hAnsiTheme="majorHAnsi" w:cs="Calibri"/>
        </w:rPr>
      </w:pPr>
      <w:r w:rsidRPr="00DC223C">
        <w:rPr>
          <w:rStyle w:val="normaltextrun"/>
          <w:rFonts w:asciiTheme="majorHAnsi" w:hAnsiTheme="majorHAnsi" w:cs="Calibri"/>
        </w:rPr>
        <w:t>Claimant is otherwise qualified if they meet the essential requirements of the educational program or can perform the essential functions of the position, with or without reasonable accommodation.  </w:t>
      </w:r>
      <w:r w:rsidRPr="00DC223C">
        <w:rPr>
          <w:rStyle w:val="eop"/>
          <w:rFonts w:asciiTheme="majorHAnsi" w:hAnsiTheme="majorHAnsi" w:cs="Calibri"/>
        </w:rPr>
        <w:t> </w:t>
      </w:r>
    </w:p>
    <w:p w14:paraId="5784D7DB" w14:textId="77777777" w:rsidR="005E4951" w:rsidRPr="00DC223C" w:rsidRDefault="005E4951" w:rsidP="00CF0082">
      <w:pPr>
        <w:pStyle w:val="paragraph"/>
        <w:spacing w:before="0" w:beforeAutospacing="0" w:after="0" w:afterAutospacing="0"/>
        <w:ind w:left="1699" w:right="317"/>
        <w:jc w:val="both"/>
        <w:textAlignment w:val="baseline"/>
        <w:rPr>
          <w:rFonts w:asciiTheme="majorHAnsi" w:hAnsiTheme="majorHAnsi" w:cs="Calibri"/>
        </w:rPr>
      </w:pPr>
    </w:p>
    <w:p w14:paraId="474E656A" w14:textId="739F3106" w:rsidR="00AD2F4C" w:rsidRPr="00DC223C" w:rsidRDefault="00AD2F4C" w:rsidP="00CF0082">
      <w:pPr>
        <w:pStyle w:val="paragraph"/>
        <w:spacing w:before="0" w:beforeAutospacing="0" w:after="0" w:afterAutospacing="0"/>
        <w:ind w:left="1699" w:right="317"/>
        <w:jc w:val="both"/>
        <w:textAlignment w:val="baseline"/>
        <w:rPr>
          <w:rStyle w:val="eop"/>
          <w:rFonts w:asciiTheme="majorHAnsi" w:hAnsiTheme="majorHAnsi" w:cs="Calibri"/>
        </w:rPr>
      </w:pPr>
      <w:r w:rsidRPr="00DC223C">
        <w:rPr>
          <w:rStyle w:val="normaltextrun"/>
          <w:rFonts w:asciiTheme="majorHAnsi" w:hAnsiTheme="majorHAnsi" w:cs="Calibri"/>
        </w:rPr>
        <w:t xml:space="preserve">If </w:t>
      </w:r>
      <w:r w:rsidR="005E4951" w:rsidRPr="00DC223C">
        <w:rPr>
          <w:rStyle w:val="normaltextrun"/>
          <w:rFonts w:asciiTheme="majorHAnsi" w:hAnsiTheme="majorHAnsi" w:cs="Calibri"/>
        </w:rPr>
        <w:t>ISR</w:t>
      </w:r>
      <w:r w:rsidRPr="00DC223C">
        <w:rPr>
          <w:rStyle w:val="normaltextrun"/>
          <w:rFonts w:asciiTheme="majorHAnsi" w:hAnsiTheme="majorHAnsi" w:cs="Calibri"/>
        </w:rPr>
        <w:t xml:space="preserve"> finds sufficient evidence of discrimination, it will then evaluate whether there was a legitimate, nondiscriminatory reason for the decision.  If OCR finds a legitimate nondiscriminatory reason for the decision, </w:t>
      </w:r>
      <w:r w:rsidR="005E4951" w:rsidRPr="00DC223C">
        <w:rPr>
          <w:rStyle w:val="normaltextrun"/>
          <w:rFonts w:asciiTheme="majorHAnsi" w:hAnsiTheme="majorHAnsi" w:cs="Calibri"/>
        </w:rPr>
        <w:t>ISR</w:t>
      </w:r>
      <w:r w:rsidRPr="00DC223C">
        <w:rPr>
          <w:rStyle w:val="normaltextrun"/>
          <w:rFonts w:asciiTheme="majorHAnsi" w:hAnsiTheme="majorHAnsi" w:cs="Calibri"/>
        </w:rPr>
        <w:t xml:space="preserve"> will determine whether the legitimate nondiscriminatory reason was false, or a pretext, and that discrimination was </w:t>
      </w:r>
      <w:proofErr w:type="gramStart"/>
      <w:r w:rsidRPr="00DC223C">
        <w:rPr>
          <w:rStyle w:val="normaltextrun"/>
          <w:rFonts w:asciiTheme="majorHAnsi" w:hAnsiTheme="majorHAnsi" w:cs="Calibri"/>
        </w:rPr>
        <w:t>actually a</w:t>
      </w:r>
      <w:proofErr w:type="gramEnd"/>
      <w:r w:rsidRPr="00DC223C">
        <w:rPr>
          <w:rStyle w:val="normaltextrun"/>
          <w:rFonts w:asciiTheme="majorHAnsi" w:hAnsiTheme="majorHAnsi" w:cs="Calibri"/>
        </w:rPr>
        <w:t xml:space="preserve"> motivating factor for the decision.  A finding of pretext requires more than Claimant’s </w:t>
      </w:r>
      <w:r w:rsidRPr="00DC223C">
        <w:rPr>
          <w:rStyle w:val="normaltextrun"/>
          <w:rFonts w:asciiTheme="majorHAnsi" w:hAnsiTheme="majorHAnsi" w:cs="Calibri"/>
        </w:rPr>
        <w:lastRenderedPageBreak/>
        <w:t>mere subjective belief that they were discriminated against.  Pretext may be established by showing the legitimate nondiscriminatory reason:  </w:t>
      </w:r>
      <w:r w:rsidRPr="00DC223C">
        <w:rPr>
          <w:rStyle w:val="eop"/>
          <w:rFonts w:asciiTheme="majorHAnsi" w:hAnsiTheme="majorHAnsi" w:cs="Calibri"/>
        </w:rPr>
        <w:t> </w:t>
      </w:r>
    </w:p>
    <w:p w14:paraId="76BED84C" w14:textId="77777777" w:rsidR="00A66B8C" w:rsidRPr="00DC223C" w:rsidRDefault="00A66B8C" w:rsidP="00AD2F4C">
      <w:pPr>
        <w:pStyle w:val="paragraph"/>
        <w:spacing w:before="0" w:beforeAutospacing="0" w:after="0" w:afterAutospacing="0"/>
        <w:jc w:val="both"/>
        <w:textAlignment w:val="baseline"/>
        <w:rPr>
          <w:rFonts w:asciiTheme="majorHAnsi" w:hAnsiTheme="majorHAnsi" w:cs="Calibri"/>
        </w:rPr>
      </w:pPr>
    </w:p>
    <w:p w14:paraId="2595646F" w14:textId="77777777" w:rsidR="00AD2F4C" w:rsidRPr="00DC223C" w:rsidRDefault="00AD2F4C" w:rsidP="009C73A2">
      <w:pPr>
        <w:pStyle w:val="paragraph"/>
        <w:numPr>
          <w:ilvl w:val="0"/>
          <w:numId w:val="11"/>
        </w:numPr>
        <w:spacing w:before="0" w:beforeAutospacing="0" w:after="0" w:afterAutospacing="0"/>
        <w:textAlignment w:val="baseline"/>
        <w:rPr>
          <w:rFonts w:asciiTheme="majorHAnsi" w:hAnsiTheme="majorHAnsi" w:cs="Calibri"/>
        </w:rPr>
      </w:pPr>
      <w:r w:rsidRPr="00DC223C">
        <w:rPr>
          <w:rStyle w:val="normaltextrun"/>
          <w:rFonts w:asciiTheme="majorHAnsi" w:hAnsiTheme="majorHAnsi" w:cs="Calibri"/>
        </w:rPr>
        <w:t xml:space="preserve">Had no basis in </w:t>
      </w:r>
      <w:proofErr w:type="gramStart"/>
      <w:r w:rsidRPr="00DC223C">
        <w:rPr>
          <w:rStyle w:val="normaltextrun"/>
          <w:rFonts w:asciiTheme="majorHAnsi" w:hAnsiTheme="majorHAnsi" w:cs="Calibri"/>
        </w:rPr>
        <w:t>fact;</w:t>
      </w:r>
      <w:proofErr w:type="gramEnd"/>
      <w:r w:rsidRPr="00DC223C">
        <w:rPr>
          <w:rStyle w:val="eop"/>
          <w:rFonts w:asciiTheme="majorHAnsi" w:hAnsiTheme="majorHAnsi" w:cs="Calibri"/>
        </w:rPr>
        <w:t> </w:t>
      </w:r>
    </w:p>
    <w:p w14:paraId="6F3AB064" w14:textId="77777777" w:rsidR="00AD2F4C" w:rsidRPr="00DC223C" w:rsidRDefault="00AD2F4C" w:rsidP="009C73A2">
      <w:pPr>
        <w:pStyle w:val="paragraph"/>
        <w:numPr>
          <w:ilvl w:val="0"/>
          <w:numId w:val="11"/>
        </w:numPr>
        <w:spacing w:before="0" w:beforeAutospacing="0" w:after="0" w:afterAutospacing="0"/>
        <w:textAlignment w:val="baseline"/>
        <w:rPr>
          <w:rFonts w:asciiTheme="majorHAnsi" w:hAnsiTheme="majorHAnsi" w:cs="Calibri"/>
        </w:rPr>
      </w:pPr>
      <w:r w:rsidRPr="00DC223C">
        <w:rPr>
          <w:rStyle w:val="normaltextrun"/>
          <w:rFonts w:asciiTheme="majorHAnsi" w:hAnsiTheme="majorHAnsi" w:cs="Calibri"/>
        </w:rPr>
        <w:t xml:space="preserve">Did not actually motivate the adverse </w:t>
      </w:r>
      <w:proofErr w:type="gramStart"/>
      <w:r w:rsidRPr="00DC223C">
        <w:rPr>
          <w:rStyle w:val="normaltextrun"/>
          <w:rFonts w:asciiTheme="majorHAnsi" w:hAnsiTheme="majorHAnsi" w:cs="Calibri"/>
        </w:rPr>
        <w:t>action;</w:t>
      </w:r>
      <w:proofErr w:type="gramEnd"/>
      <w:r w:rsidRPr="00DC223C">
        <w:rPr>
          <w:rStyle w:val="eop"/>
          <w:rFonts w:asciiTheme="majorHAnsi" w:hAnsiTheme="majorHAnsi" w:cs="Calibri"/>
        </w:rPr>
        <w:t> </w:t>
      </w:r>
    </w:p>
    <w:p w14:paraId="48C3F83D" w14:textId="7F0454D1" w:rsidR="001631A2" w:rsidRDefault="00AD2F4C" w:rsidP="009C73A2">
      <w:pPr>
        <w:pStyle w:val="paragraph"/>
        <w:numPr>
          <w:ilvl w:val="0"/>
          <w:numId w:val="11"/>
        </w:numPr>
        <w:spacing w:before="0" w:beforeAutospacing="0" w:after="0" w:afterAutospacing="0"/>
        <w:textAlignment w:val="baseline"/>
        <w:rPr>
          <w:rStyle w:val="eop"/>
          <w:rFonts w:asciiTheme="majorHAnsi" w:hAnsiTheme="majorHAnsi" w:cs="Calibri"/>
        </w:rPr>
      </w:pPr>
      <w:r w:rsidRPr="00DC223C">
        <w:rPr>
          <w:rStyle w:val="normaltextrun"/>
          <w:rFonts w:asciiTheme="majorHAnsi" w:hAnsiTheme="majorHAnsi" w:cs="Calibri"/>
        </w:rPr>
        <w:t>Was insufficient to warrant the adverse action.   </w:t>
      </w:r>
      <w:r w:rsidRPr="00DC223C">
        <w:rPr>
          <w:rStyle w:val="eop"/>
          <w:rFonts w:asciiTheme="majorHAnsi" w:hAnsiTheme="majorHAnsi" w:cs="Calibri"/>
        </w:rPr>
        <w:t> </w:t>
      </w:r>
    </w:p>
    <w:p w14:paraId="42B2AFC3" w14:textId="77777777" w:rsidR="00405C78" w:rsidRDefault="00405C78" w:rsidP="00405C78">
      <w:pPr>
        <w:pStyle w:val="paragraph"/>
        <w:spacing w:before="0" w:beforeAutospacing="0" w:after="0" w:afterAutospacing="0"/>
        <w:ind w:left="2419"/>
        <w:textAlignment w:val="baseline"/>
        <w:rPr>
          <w:rStyle w:val="eop"/>
          <w:rFonts w:asciiTheme="majorHAnsi" w:hAnsiTheme="majorHAnsi" w:cs="Calibri"/>
        </w:rPr>
      </w:pPr>
    </w:p>
    <w:p w14:paraId="422D32A0" w14:textId="2AE07086" w:rsidR="00405C78" w:rsidRPr="00DC223C" w:rsidRDefault="00405C78" w:rsidP="009C73A2">
      <w:pPr>
        <w:pStyle w:val="paragraph"/>
        <w:numPr>
          <w:ilvl w:val="1"/>
          <w:numId w:val="4"/>
        </w:numPr>
        <w:spacing w:before="0" w:beforeAutospacing="0" w:after="0" w:afterAutospacing="0"/>
        <w:textAlignment w:val="baseline"/>
        <w:rPr>
          <w:rStyle w:val="eop"/>
          <w:rFonts w:asciiTheme="majorHAnsi" w:hAnsiTheme="majorHAnsi" w:cs="Calibri"/>
        </w:rPr>
      </w:pPr>
      <w:r>
        <w:rPr>
          <w:rStyle w:val="eop"/>
          <w:rFonts w:asciiTheme="majorHAnsi" w:hAnsiTheme="majorHAnsi" w:cs="Calibri"/>
        </w:rPr>
        <w:t>Failure to Accommodate</w:t>
      </w:r>
    </w:p>
    <w:p w14:paraId="05814651" w14:textId="38703FDD" w:rsidR="00AD2F4C" w:rsidRDefault="00AD2F4C" w:rsidP="00405C78">
      <w:pPr>
        <w:pStyle w:val="paragraph"/>
        <w:spacing w:before="0" w:beforeAutospacing="0" w:after="0" w:afterAutospacing="0"/>
        <w:jc w:val="both"/>
        <w:textAlignment w:val="baseline"/>
        <w:rPr>
          <w:rFonts w:ascii="Calibri" w:hAnsi="Calibri" w:cs="Calibri"/>
        </w:rPr>
      </w:pPr>
      <w:r>
        <w:rPr>
          <w:rStyle w:val="eop"/>
          <w:rFonts w:ascii="Calibri Light" w:hAnsi="Calibri Light" w:cs="Calibri Light"/>
        </w:rPr>
        <w:t> </w:t>
      </w:r>
      <w:r>
        <w:rPr>
          <w:rStyle w:val="eop"/>
          <w:rFonts w:ascii="Calibri" w:hAnsi="Calibri" w:cs="Calibri"/>
          <w:sz w:val="22"/>
          <w:szCs w:val="22"/>
        </w:rPr>
        <w:t> </w:t>
      </w:r>
    </w:p>
    <w:p w14:paraId="728E4DCB" w14:textId="3FA5060B" w:rsidR="00805CCE" w:rsidRPr="0034556A" w:rsidRDefault="00805CCE" w:rsidP="3C4D7570">
      <w:pPr>
        <w:pStyle w:val="paragraph"/>
        <w:spacing w:before="0" w:beforeAutospacing="0" w:after="0" w:afterAutospacing="0"/>
        <w:ind w:left="1699" w:right="317"/>
        <w:jc w:val="both"/>
        <w:textAlignment w:val="baseline"/>
        <w:rPr>
          <w:rStyle w:val="eop"/>
          <w:rFonts w:ascii="Cambria" w:hAnsi="Cambria" w:cs="Calibri"/>
        </w:rPr>
      </w:pPr>
      <w:r w:rsidRPr="0034556A">
        <w:rPr>
          <w:rStyle w:val="normaltextrun"/>
          <w:rFonts w:ascii="Cambria" w:hAnsi="Cambria" w:cs="Calibri"/>
        </w:rPr>
        <w:t xml:space="preserve">To demonstrate a failure to accommodate claim, </w:t>
      </w:r>
      <w:r w:rsidR="007F084B">
        <w:rPr>
          <w:rStyle w:val="normaltextrun"/>
          <w:rFonts w:ascii="Cambria" w:hAnsi="Cambria" w:cs="Calibri"/>
        </w:rPr>
        <w:t xml:space="preserve">the evidence must demonstrate that </w:t>
      </w:r>
      <w:r w:rsidR="00777BF8">
        <w:rPr>
          <w:rStyle w:val="normaltextrun"/>
          <w:rFonts w:ascii="Cambria" w:hAnsi="Cambria" w:cs="Calibri"/>
        </w:rPr>
        <w:t xml:space="preserve">(1) </w:t>
      </w:r>
      <w:r w:rsidR="000F4875">
        <w:rPr>
          <w:rStyle w:val="normaltextrun"/>
          <w:rFonts w:ascii="Cambria" w:hAnsi="Cambria" w:cs="Calibri"/>
        </w:rPr>
        <w:t>C</w:t>
      </w:r>
      <w:r w:rsidR="007F084B">
        <w:rPr>
          <w:rStyle w:val="normaltextrun"/>
          <w:rFonts w:ascii="Cambria" w:hAnsi="Cambria" w:cs="Calibri"/>
        </w:rPr>
        <w:t>laimant</w:t>
      </w:r>
      <w:r w:rsidRPr="0034556A">
        <w:rPr>
          <w:rStyle w:val="normaltextrun"/>
          <w:rFonts w:ascii="Cambria" w:hAnsi="Cambria" w:cs="Calibri"/>
        </w:rPr>
        <w:t xml:space="preserve"> ha</w:t>
      </w:r>
      <w:r w:rsidR="007F084B">
        <w:rPr>
          <w:rStyle w:val="normaltextrun"/>
          <w:rFonts w:ascii="Cambria" w:hAnsi="Cambria" w:cs="Calibri"/>
        </w:rPr>
        <w:t>s</w:t>
      </w:r>
      <w:r w:rsidRPr="0034556A">
        <w:rPr>
          <w:rStyle w:val="normaltextrun"/>
          <w:rFonts w:ascii="Cambria" w:hAnsi="Cambria" w:cs="Calibri"/>
        </w:rPr>
        <w:t xml:space="preserve"> a disability; </w:t>
      </w:r>
      <w:r w:rsidR="00777BF8">
        <w:rPr>
          <w:rStyle w:val="normaltextrun"/>
          <w:rFonts w:ascii="Cambria" w:hAnsi="Cambria" w:cs="Calibri"/>
        </w:rPr>
        <w:t xml:space="preserve">(2) </w:t>
      </w:r>
      <w:r w:rsidR="000F4875">
        <w:rPr>
          <w:rStyle w:val="normaltextrun"/>
          <w:rFonts w:ascii="Cambria" w:hAnsi="Cambria" w:cs="Calibri"/>
        </w:rPr>
        <w:t>C</w:t>
      </w:r>
      <w:r w:rsidR="007F084B">
        <w:rPr>
          <w:rStyle w:val="normaltextrun"/>
          <w:rFonts w:ascii="Cambria" w:hAnsi="Cambria" w:cs="Calibri"/>
        </w:rPr>
        <w:t>laimant</w:t>
      </w:r>
      <w:r w:rsidRPr="0034556A">
        <w:rPr>
          <w:rStyle w:val="normaltextrun"/>
          <w:rFonts w:ascii="Cambria" w:hAnsi="Cambria" w:cs="Calibri"/>
        </w:rPr>
        <w:t xml:space="preserve"> </w:t>
      </w:r>
      <w:r w:rsidR="007F084B">
        <w:rPr>
          <w:rStyle w:val="normaltextrun"/>
          <w:rFonts w:ascii="Cambria" w:hAnsi="Cambria" w:cs="Calibri"/>
        </w:rPr>
        <w:t>is</w:t>
      </w:r>
      <w:r w:rsidRPr="0034556A">
        <w:rPr>
          <w:rStyle w:val="normaltextrun"/>
          <w:rFonts w:ascii="Cambria" w:hAnsi="Cambria" w:cs="Calibri"/>
        </w:rPr>
        <w:t xml:space="preserve"> otherwise qualified for the job or educational program;</w:t>
      </w:r>
      <w:r w:rsidR="09BAC45D" w:rsidRPr="0034556A">
        <w:rPr>
          <w:rStyle w:val="normaltextrun"/>
          <w:rFonts w:ascii="Cambria" w:hAnsi="Cambria" w:cs="Calibri"/>
        </w:rPr>
        <w:t xml:space="preserve"> and (</w:t>
      </w:r>
      <w:r w:rsidR="00777BF8">
        <w:rPr>
          <w:rStyle w:val="normaltextrun"/>
          <w:rFonts w:ascii="Cambria" w:hAnsi="Cambria" w:cs="Calibri"/>
        </w:rPr>
        <w:t xml:space="preserve">3) </w:t>
      </w:r>
      <w:r w:rsidR="000F4875">
        <w:rPr>
          <w:rStyle w:val="normaltextrun"/>
          <w:rFonts w:ascii="Cambria" w:hAnsi="Cambria" w:cs="Calibri"/>
        </w:rPr>
        <w:t>R</w:t>
      </w:r>
      <w:r w:rsidRPr="0034556A">
        <w:rPr>
          <w:rStyle w:val="normaltextrun"/>
          <w:rFonts w:ascii="Cambria" w:hAnsi="Cambria" w:cs="Calibri"/>
        </w:rPr>
        <w:t>espondent failed to implement the accommodations</w:t>
      </w:r>
      <w:r w:rsidR="000F4875">
        <w:rPr>
          <w:rStyle w:val="normaltextrun"/>
          <w:rFonts w:ascii="Cambria" w:hAnsi="Cambria" w:cs="Calibri"/>
        </w:rPr>
        <w:t>/modifications</w:t>
      </w:r>
      <w:r w:rsidRPr="0034556A">
        <w:rPr>
          <w:rStyle w:val="normaltextrun"/>
          <w:rFonts w:ascii="Cambria" w:hAnsi="Cambria" w:cs="Calibri"/>
        </w:rPr>
        <w:t xml:space="preserve"> in the Accommodation Letter.</w:t>
      </w:r>
      <w:r w:rsidRPr="0034556A">
        <w:rPr>
          <w:rStyle w:val="eop"/>
          <w:rFonts w:ascii="Cambria" w:hAnsi="Cambria" w:cs="Calibri"/>
        </w:rPr>
        <w:t> </w:t>
      </w:r>
    </w:p>
    <w:p w14:paraId="0A00034B" w14:textId="77777777" w:rsidR="00805CCE" w:rsidRPr="0034556A" w:rsidRDefault="00805CCE" w:rsidP="0034556A">
      <w:pPr>
        <w:pStyle w:val="paragraph"/>
        <w:spacing w:before="0" w:beforeAutospacing="0" w:after="0" w:afterAutospacing="0"/>
        <w:ind w:left="1699" w:right="317" w:firstLine="720"/>
        <w:jc w:val="both"/>
        <w:textAlignment w:val="baseline"/>
        <w:rPr>
          <w:rFonts w:ascii="Cambria" w:hAnsi="Cambria" w:cs="Segoe UI"/>
        </w:rPr>
      </w:pPr>
    </w:p>
    <w:p w14:paraId="2AD39C01" w14:textId="1B6090CE" w:rsidR="00AD2F4C" w:rsidRPr="00E9693C" w:rsidRDefault="000F4875" w:rsidP="00E9693C">
      <w:pPr>
        <w:pStyle w:val="paragraph"/>
        <w:spacing w:before="0" w:beforeAutospacing="0" w:after="0" w:afterAutospacing="0"/>
        <w:ind w:left="1699" w:right="317"/>
        <w:jc w:val="both"/>
        <w:textAlignment w:val="baseline"/>
        <w:rPr>
          <w:rFonts w:ascii="Cambria" w:hAnsi="Cambria" w:cs="Calibri"/>
        </w:rPr>
      </w:pPr>
      <w:r>
        <w:rPr>
          <w:rStyle w:val="normaltextrun"/>
          <w:rFonts w:ascii="Cambria" w:hAnsi="Cambria" w:cs="Calibri"/>
        </w:rPr>
        <w:t xml:space="preserve">Whether an accommodation or modification constitutes a </w:t>
      </w:r>
      <w:r w:rsidR="00805CCE" w:rsidRPr="0034556A">
        <w:rPr>
          <w:rStyle w:val="normaltextrun"/>
          <w:rFonts w:ascii="Cambria" w:hAnsi="Cambria" w:cs="Calibri"/>
        </w:rPr>
        <w:t xml:space="preserve">“fundamental alteration” or </w:t>
      </w:r>
      <w:r>
        <w:rPr>
          <w:rStyle w:val="normaltextrun"/>
          <w:rFonts w:ascii="Cambria" w:hAnsi="Cambria" w:cs="Calibri"/>
        </w:rPr>
        <w:t xml:space="preserve">is </w:t>
      </w:r>
      <w:r w:rsidR="00805CCE" w:rsidRPr="0034556A">
        <w:rPr>
          <w:rStyle w:val="normaltextrun"/>
          <w:rFonts w:ascii="Cambria" w:hAnsi="Cambria" w:cs="Calibri"/>
        </w:rPr>
        <w:t xml:space="preserve">“essential to the program of instruction” </w:t>
      </w:r>
      <w:r>
        <w:rPr>
          <w:rStyle w:val="normaltextrun"/>
          <w:rFonts w:ascii="Cambria" w:hAnsi="Cambria" w:cs="Calibri"/>
        </w:rPr>
        <w:t xml:space="preserve">is </w:t>
      </w:r>
      <w:r w:rsidR="00805CCE" w:rsidRPr="0034556A">
        <w:rPr>
          <w:rStyle w:val="normaltextrun"/>
          <w:rFonts w:ascii="Cambria" w:hAnsi="Cambria" w:cs="Calibri"/>
        </w:rPr>
        <w:t xml:space="preserve">decided by the ADA Coordinator in an appeal of </w:t>
      </w:r>
      <w:r>
        <w:rPr>
          <w:rStyle w:val="normaltextrun"/>
          <w:rFonts w:ascii="Cambria" w:hAnsi="Cambria" w:cs="Calibri"/>
        </w:rPr>
        <w:t xml:space="preserve">the </w:t>
      </w:r>
      <w:r w:rsidR="00805CCE" w:rsidRPr="0034556A">
        <w:rPr>
          <w:rStyle w:val="normaltextrun"/>
          <w:rFonts w:ascii="Cambria" w:hAnsi="Cambria" w:cs="Calibri"/>
        </w:rPr>
        <w:t>accommodation determination</w:t>
      </w:r>
      <w:r>
        <w:rPr>
          <w:rStyle w:val="normaltextrun"/>
          <w:rFonts w:ascii="Cambria" w:hAnsi="Cambria" w:cs="Calibri"/>
        </w:rPr>
        <w:t xml:space="preserve">. </w:t>
      </w:r>
      <w:r w:rsidR="00805CCE" w:rsidRPr="0034556A">
        <w:rPr>
          <w:rStyle w:val="normaltextrun"/>
          <w:rFonts w:ascii="Cambria" w:hAnsi="Cambria" w:cs="Calibri"/>
        </w:rPr>
        <w:t>The ADA Coordinator’s decision is final, and thus, not subject to review in an</w:t>
      </w:r>
      <w:r>
        <w:rPr>
          <w:rStyle w:val="normaltextrun"/>
          <w:rFonts w:ascii="Cambria" w:hAnsi="Cambria" w:cs="Calibri"/>
        </w:rPr>
        <w:t xml:space="preserve"> ADP</w:t>
      </w:r>
      <w:r w:rsidR="00805CCE" w:rsidRPr="0034556A">
        <w:rPr>
          <w:rStyle w:val="normaltextrun"/>
          <w:rFonts w:ascii="Cambria" w:hAnsi="Cambria" w:cs="Calibri"/>
        </w:rPr>
        <w:t xml:space="preserve"> investigation. </w:t>
      </w:r>
    </w:p>
    <w:p w14:paraId="2F135DEE" w14:textId="77777777" w:rsidR="00BA187F" w:rsidRDefault="00BA187F">
      <w:pPr>
        <w:pStyle w:val="BodyText"/>
        <w:spacing w:before="5"/>
        <w:rPr>
          <w:sz w:val="30"/>
        </w:rPr>
      </w:pPr>
      <w:bookmarkStart w:id="21" w:name="_bookmark14"/>
      <w:bookmarkStart w:id="22" w:name="_bookmark15"/>
      <w:bookmarkEnd w:id="21"/>
      <w:bookmarkEnd w:id="22"/>
    </w:p>
    <w:p w14:paraId="150743F0" w14:textId="77777777" w:rsidR="00BA187F" w:rsidRDefault="008B673F" w:rsidP="009C73A2">
      <w:pPr>
        <w:pStyle w:val="ListParagraph"/>
        <w:numPr>
          <w:ilvl w:val="0"/>
          <w:numId w:val="4"/>
        </w:numPr>
        <w:tabs>
          <w:tab w:val="left" w:pos="1699"/>
          <w:tab w:val="left" w:pos="1700"/>
        </w:tabs>
        <w:spacing w:before="1"/>
        <w:ind w:hanging="645"/>
        <w:rPr>
          <w:sz w:val="24"/>
        </w:rPr>
      </w:pPr>
      <w:bookmarkStart w:id="23" w:name="VII._HARASSMENT"/>
      <w:bookmarkStart w:id="24" w:name="_bookmark16"/>
      <w:bookmarkEnd w:id="23"/>
      <w:bookmarkEnd w:id="24"/>
      <w:r>
        <w:rPr>
          <w:sz w:val="24"/>
          <w:u w:val="single"/>
        </w:rPr>
        <w:t>HARASSMENT</w:t>
      </w:r>
      <w:r>
        <w:rPr>
          <w:spacing w:val="-2"/>
          <w:sz w:val="24"/>
          <w:u w:val="single"/>
        </w:rPr>
        <w:t xml:space="preserve"> </w:t>
      </w:r>
    </w:p>
    <w:p w14:paraId="4A234CF5" w14:textId="77777777" w:rsidR="00BC5640" w:rsidRPr="00B85A44" w:rsidRDefault="00BC5640" w:rsidP="00D42344">
      <w:pPr>
        <w:pStyle w:val="paragraph"/>
        <w:spacing w:before="0" w:beforeAutospacing="0" w:after="0" w:afterAutospacing="0"/>
        <w:textAlignment w:val="baseline"/>
        <w:rPr>
          <w:rStyle w:val="eop"/>
          <w:rFonts w:ascii="Calibri Light" w:hAnsi="Calibri Light" w:cs="Calibri Light"/>
          <w:color w:val="2F5496"/>
          <w:sz w:val="26"/>
          <w:szCs w:val="26"/>
        </w:rPr>
      </w:pPr>
    </w:p>
    <w:p w14:paraId="1AB3C604" w14:textId="49F0C607" w:rsidR="006919C7" w:rsidRPr="008613EC" w:rsidRDefault="00BC5640" w:rsidP="00E9693C">
      <w:pPr>
        <w:pStyle w:val="paragraph"/>
        <w:spacing w:before="0" w:beforeAutospacing="0" w:after="0" w:afterAutospacing="0"/>
        <w:ind w:left="1699" w:right="317"/>
        <w:textAlignment w:val="baseline"/>
        <w:rPr>
          <w:rFonts w:ascii="Cambria" w:hAnsi="Cambria" w:cstheme="minorHAnsi"/>
        </w:rPr>
      </w:pPr>
      <w:r w:rsidRPr="00E9693C">
        <w:rPr>
          <w:rStyle w:val="eop"/>
          <w:rFonts w:ascii="Cambria" w:hAnsi="Cambria" w:cstheme="minorHAnsi"/>
        </w:rPr>
        <w:t xml:space="preserve">Harassment is unwelcome conduct that is based on </w:t>
      </w:r>
      <w:r w:rsidR="00B15848">
        <w:rPr>
          <w:rStyle w:val="eop"/>
          <w:rFonts w:ascii="Cambria" w:hAnsi="Cambria" w:cstheme="minorHAnsi"/>
        </w:rPr>
        <w:t xml:space="preserve">the Claimant’s </w:t>
      </w:r>
      <w:r w:rsidRPr="00E9693C">
        <w:rPr>
          <w:rStyle w:val="eop"/>
          <w:rFonts w:ascii="Cambria" w:hAnsi="Cambria" w:cstheme="minorHAnsi"/>
        </w:rPr>
        <w:t>protected identity or identities</w:t>
      </w:r>
      <w:r w:rsidR="00DA2A2E">
        <w:rPr>
          <w:rStyle w:val="FootnoteReference"/>
          <w:rFonts w:ascii="Cambria" w:hAnsi="Cambria" w:cstheme="minorHAnsi"/>
        </w:rPr>
        <w:footnoteReference w:id="10"/>
      </w:r>
      <w:r w:rsidRPr="00E9693C">
        <w:rPr>
          <w:rStyle w:val="eop"/>
          <w:rFonts w:ascii="Cambria" w:hAnsi="Cambria" w:cstheme="minorHAnsi"/>
        </w:rPr>
        <w:t xml:space="preserve"> that unreasonably interferes with an individual’s education or work environment such that it creates a hostile environment. </w:t>
      </w:r>
      <w:r w:rsidR="006919C7" w:rsidRPr="00E9693C">
        <w:rPr>
          <w:rStyle w:val="eop"/>
          <w:rFonts w:ascii="Cambria" w:hAnsi="Cambria" w:cstheme="minorHAnsi"/>
        </w:rPr>
        <w:t xml:space="preserve"> </w:t>
      </w:r>
    </w:p>
    <w:p w14:paraId="00C1001A" w14:textId="18982E4B" w:rsidR="00BC5640" w:rsidRDefault="00BC5640" w:rsidP="00BC564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72D9242" w14:textId="78741B57" w:rsidR="00BC5640" w:rsidRPr="00B21881" w:rsidRDefault="006919C7" w:rsidP="00B21881">
      <w:pPr>
        <w:pStyle w:val="paragraph"/>
        <w:spacing w:before="0" w:beforeAutospacing="0" w:after="0" w:afterAutospacing="0"/>
        <w:ind w:left="1699" w:right="317"/>
        <w:jc w:val="both"/>
        <w:textAlignment w:val="baseline"/>
        <w:rPr>
          <w:rStyle w:val="eop"/>
          <w:rFonts w:ascii="Cambria" w:hAnsi="Cambria" w:cs="Calibri"/>
          <w:sz w:val="22"/>
          <w:szCs w:val="22"/>
        </w:rPr>
      </w:pPr>
      <w:r w:rsidRPr="00A9514E">
        <w:rPr>
          <w:rStyle w:val="normaltextrun"/>
          <w:rFonts w:ascii="Cambria" w:hAnsi="Cambria" w:cs="Calibri"/>
        </w:rPr>
        <w:t xml:space="preserve">A hostile environment exists where </w:t>
      </w:r>
      <w:r w:rsidR="00BC5640" w:rsidRPr="00A9514E">
        <w:rPr>
          <w:rStyle w:val="normaltextrun"/>
          <w:rFonts w:ascii="Cambria" w:hAnsi="Cambria" w:cs="Calibri"/>
        </w:rPr>
        <w:t>a preponderance of the evidence establishes that</w:t>
      </w:r>
      <w:r w:rsidR="00B21881">
        <w:rPr>
          <w:rStyle w:val="normaltextrun"/>
          <w:rFonts w:ascii="Cambria" w:hAnsi="Cambria" w:cs="Calibri"/>
        </w:rPr>
        <w:t xml:space="preserve"> (1) </w:t>
      </w:r>
      <w:r w:rsidR="00BC5640" w:rsidRPr="00A9514E">
        <w:rPr>
          <w:rStyle w:val="normaltextrun"/>
          <w:rFonts w:ascii="Cambria" w:hAnsi="Cambria" w:cs="Calibri"/>
        </w:rPr>
        <w:t>Claimant was or is subject to unwelcome conduct based on a protected identity or identities</w:t>
      </w:r>
      <w:r w:rsidR="00B21881">
        <w:rPr>
          <w:rStyle w:val="normaltextrun"/>
          <w:rFonts w:ascii="Cambria" w:hAnsi="Cambria" w:cs="Calibri"/>
        </w:rPr>
        <w:t xml:space="preserve"> </w:t>
      </w:r>
      <w:r w:rsidR="00A9514E" w:rsidRPr="00A9514E">
        <w:rPr>
          <w:rStyle w:val="normaltextrun"/>
          <w:rFonts w:ascii="Cambria" w:hAnsi="Cambria" w:cs="Calibri"/>
        </w:rPr>
        <w:t>that</w:t>
      </w:r>
      <w:r w:rsidR="00B21881">
        <w:rPr>
          <w:rStyle w:val="normaltextrun"/>
          <w:rFonts w:ascii="Cambria" w:hAnsi="Cambria" w:cs="Calibri"/>
        </w:rPr>
        <w:t xml:space="preserve"> (2)</w:t>
      </w:r>
      <w:r w:rsidR="00A9514E" w:rsidRPr="00A9514E">
        <w:rPr>
          <w:rStyle w:val="normaltextrun"/>
          <w:rFonts w:ascii="Cambria" w:hAnsi="Cambria" w:cs="Calibri"/>
        </w:rPr>
        <w:t xml:space="preserve"> </w:t>
      </w:r>
      <w:r w:rsidR="00BC5640" w:rsidRPr="00A9514E">
        <w:rPr>
          <w:rStyle w:val="normaltextrun"/>
          <w:rFonts w:ascii="Cambria" w:hAnsi="Cambria" w:cs="Calibri"/>
        </w:rPr>
        <w:t>is objectively and subjectively severe, persistent or pervasive; and</w:t>
      </w:r>
      <w:r w:rsidR="00B21881">
        <w:rPr>
          <w:rStyle w:val="normaltextrun"/>
          <w:rFonts w:ascii="Cambria" w:hAnsi="Cambria" w:cs="Calibri"/>
        </w:rPr>
        <w:t xml:space="preserve"> (3) </w:t>
      </w:r>
      <w:r w:rsidR="00BC5640" w:rsidRPr="00A9514E">
        <w:rPr>
          <w:rStyle w:val="normaltextrun"/>
          <w:rFonts w:ascii="Cambria" w:hAnsi="Cambria" w:cs="Calibri"/>
        </w:rPr>
        <w:t>creates an unreasonable interference with the individual’s work or educational experience.  </w:t>
      </w:r>
      <w:r w:rsidR="00BC5640" w:rsidRPr="00A9514E">
        <w:rPr>
          <w:rStyle w:val="eop"/>
          <w:rFonts w:ascii="Cambria" w:hAnsi="Cambria" w:cs="Calibri"/>
        </w:rPr>
        <w:t> </w:t>
      </w:r>
    </w:p>
    <w:p w14:paraId="6A57475C" w14:textId="77777777" w:rsidR="00BC5640" w:rsidRPr="00A9514E" w:rsidRDefault="00BC5640" w:rsidP="00122258">
      <w:pPr>
        <w:pStyle w:val="paragraph"/>
        <w:spacing w:before="0" w:beforeAutospacing="0" w:after="0" w:afterAutospacing="0"/>
        <w:ind w:left="1699" w:right="317"/>
        <w:jc w:val="both"/>
        <w:textAlignment w:val="baseline"/>
        <w:rPr>
          <w:rFonts w:ascii="Cambria" w:hAnsi="Cambria" w:cs="Segoe UI"/>
          <w:sz w:val="18"/>
          <w:szCs w:val="18"/>
        </w:rPr>
      </w:pPr>
    </w:p>
    <w:p w14:paraId="7A5092EA" w14:textId="77777777" w:rsidR="00BC5640" w:rsidRPr="00A9514E" w:rsidRDefault="00BC5640" w:rsidP="00122258">
      <w:pPr>
        <w:pStyle w:val="paragraph"/>
        <w:spacing w:before="0" w:beforeAutospacing="0" w:after="0" w:afterAutospacing="0"/>
        <w:ind w:left="1699" w:right="317"/>
        <w:jc w:val="both"/>
        <w:textAlignment w:val="baseline"/>
        <w:rPr>
          <w:rStyle w:val="eop"/>
          <w:rFonts w:ascii="Cambria" w:hAnsi="Cambria" w:cs="Calibri"/>
        </w:rPr>
      </w:pPr>
      <w:r w:rsidRPr="00A9514E">
        <w:rPr>
          <w:rStyle w:val="normaltextrun"/>
          <w:rFonts w:ascii="Cambria" w:hAnsi="Cambria" w:cs="Calibri"/>
        </w:rPr>
        <w:t>A person’s subjective belief alone that behavior is offensive is not sufficient to establish a policy violation. The behavior must also be objectively offensive to meet the definition of prohibited harassment.</w:t>
      </w:r>
      <w:r w:rsidRPr="00A9514E">
        <w:rPr>
          <w:rStyle w:val="eop"/>
          <w:rFonts w:ascii="Cambria" w:hAnsi="Cambria" w:cs="Calibri"/>
        </w:rPr>
        <w:t> </w:t>
      </w:r>
    </w:p>
    <w:p w14:paraId="455364A4" w14:textId="77777777" w:rsidR="00A1556E" w:rsidRPr="00A9514E" w:rsidRDefault="00A1556E" w:rsidP="00122258">
      <w:pPr>
        <w:pStyle w:val="paragraph"/>
        <w:spacing w:before="0" w:beforeAutospacing="0" w:after="0" w:afterAutospacing="0"/>
        <w:ind w:left="1699" w:right="317"/>
        <w:jc w:val="both"/>
        <w:textAlignment w:val="baseline"/>
        <w:rPr>
          <w:rFonts w:ascii="Cambria" w:hAnsi="Cambria" w:cs="Segoe UI"/>
          <w:sz w:val="18"/>
          <w:szCs w:val="18"/>
        </w:rPr>
      </w:pPr>
    </w:p>
    <w:p w14:paraId="00211568" w14:textId="201B2B6C" w:rsidR="00BC5640" w:rsidRPr="00A9514E" w:rsidRDefault="00BC5640" w:rsidP="00122258">
      <w:pPr>
        <w:pStyle w:val="paragraph"/>
        <w:spacing w:before="0" w:beforeAutospacing="0" w:after="0" w:afterAutospacing="0"/>
        <w:ind w:left="1699" w:right="317"/>
        <w:jc w:val="both"/>
        <w:textAlignment w:val="baseline"/>
        <w:rPr>
          <w:rStyle w:val="eop"/>
          <w:rFonts w:ascii="Cambria" w:hAnsi="Cambria" w:cs="Calibri"/>
        </w:rPr>
      </w:pPr>
      <w:r w:rsidRPr="00A9514E">
        <w:rPr>
          <w:rStyle w:val="normaltextrun"/>
          <w:rFonts w:ascii="Cambria" w:hAnsi="Cambria" w:cs="Calibri"/>
        </w:rPr>
        <w:t xml:space="preserve">In determining whether behavior is harassment, the totality of the circumstances, including the nature of the behavior and the context in which it occurred, must be considered. Harassing conduct often involves a pattern of offensive behavior. A single incident may also constitute harassment, depending on the severity of the conduct and on factors such as the degree to which the conduct affected the student’s education or the employee’s work environment; the type of conduct; and the relationship between the Respondent and Claimant.  The conduct does not have to be directed at a specific person or persons to constitute harassment. The conduct must be objectively severe, persistent, or pervasive, and there must be a showing that </w:t>
      </w:r>
      <w:r w:rsidR="00616E21">
        <w:rPr>
          <w:rStyle w:val="normaltextrun"/>
          <w:rFonts w:ascii="Cambria" w:hAnsi="Cambria" w:cs="Calibri"/>
        </w:rPr>
        <w:t>C</w:t>
      </w:r>
      <w:r w:rsidRPr="00A9514E">
        <w:rPr>
          <w:rStyle w:val="normaltextrun"/>
          <w:rFonts w:ascii="Cambria" w:hAnsi="Cambria" w:cs="Calibri"/>
        </w:rPr>
        <w:t>laimant subjectively perceived the conduct to be severe, persistent, or pervasive.</w:t>
      </w:r>
      <w:r w:rsidRPr="00A9514E">
        <w:rPr>
          <w:rStyle w:val="eop"/>
          <w:rFonts w:ascii="Cambria" w:hAnsi="Cambria" w:cs="Calibri"/>
        </w:rPr>
        <w:t> </w:t>
      </w:r>
    </w:p>
    <w:p w14:paraId="1DAAC8F4" w14:textId="77777777" w:rsidR="00A1556E" w:rsidRPr="00A9514E" w:rsidRDefault="00A1556E" w:rsidP="00122258">
      <w:pPr>
        <w:pStyle w:val="paragraph"/>
        <w:spacing w:before="0" w:beforeAutospacing="0" w:after="0" w:afterAutospacing="0"/>
        <w:ind w:left="1699" w:right="317"/>
        <w:jc w:val="both"/>
        <w:textAlignment w:val="baseline"/>
        <w:rPr>
          <w:rFonts w:ascii="Cambria" w:hAnsi="Cambria" w:cs="Segoe UI"/>
          <w:sz w:val="18"/>
          <w:szCs w:val="18"/>
        </w:rPr>
      </w:pPr>
    </w:p>
    <w:p w14:paraId="103EF25A" w14:textId="77777777" w:rsidR="00BC5640" w:rsidRPr="00A9514E" w:rsidRDefault="00BC5640" w:rsidP="00122258">
      <w:pPr>
        <w:pStyle w:val="paragraph"/>
        <w:spacing w:before="0" w:beforeAutospacing="0" w:after="0" w:afterAutospacing="0"/>
        <w:ind w:left="1699" w:right="317"/>
        <w:jc w:val="both"/>
        <w:textAlignment w:val="baseline"/>
        <w:rPr>
          <w:rStyle w:val="eop"/>
          <w:rFonts w:ascii="Cambria" w:hAnsi="Cambria" w:cs="Calibri"/>
        </w:rPr>
      </w:pPr>
      <w:r w:rsidRPr="00A9514E">
        <w:rPr>
          <w:rStyle w:val="normaltextrun"/>
          <w:rFonts w:ascii="Cambria" w:hAnsi="Cambria" w:cs="Calibri"/>
        </w:rPr>
        <w:t>Severe means of a great degree, significantly more than minimal.  Persistent means repeatedly engaging in conduct. Pervasive means having a widespread presence in or impact on an environment.  </w:t>
      </w:r>
      <w:r w:rsidRPr="00A9514E">
        <w:rPr>
          <w:rStyle w:val="eop"/>
          <w:rFonts w:ascii="Cambria" w:hAnsi="Cambria" w:cs="Calibri"/>
        </w:rPr>
        <w:t> </w:t>
      </w:r>
    </w:p>
    <w:p w14:paraId="1CA7DB7A" w14:textId="77777777" w:rsidR="00A1556E" w:rsidRPr="00A9514E" w:rsidRDefault="00A1556E" w:rsidP="00122258">
      <w:pPr>
        <w:pStyle w:val="paragraph"/>
        <w:spacing w:before="0" w:beforeAutospacing="0" w:after="0" w:afterAutospacing="0"/>
        <w:ind w:left="1699" w:right="317"/>
        <w:jc w:val="both"/>
        <w:textAlignment w:val="baseline"/>
        <w:rPr>
          <w:rFonts w:ascii="Cambria" w:hAnsi="Cambria" w:cs="Segoe UI"/>
          <w:sz w:val="18"/>
          <w:szCs w:val="18"/>
        </w:rPr>
      </w:pPr>
    </w:p>
    <w:p w14:paraId="3079F5AD" w14:textId="77777777" w:rsidR="00BA187F" w:rsidRPr="00A9514E" w:rsidRDefault="00BC5640" w:rsidP="00A9514E">
      <w:pPr>
        <w:pStyle w:val="paragraph"/>
        <w:spacing w:before="0" w:beforeAutospacing="0" w:after="0" w:afterAutospacing="0"/>
        <w:ind w:left="1699" w:right="317"/>
        <w:jc w:val="both"/>
        <w:textAlignment w:val="baseline"/>
        <w:rPr>
          <w:rStyle w:val="normaltextrun"/>
          <w:rFonts w:ascii="Cambria" w:hAnsi="Cambria" w:cs="Calibri"/>
        </w:rPr>
      </w:pPr>
      <w:r w:rsidRPr="00A9514E">
        <w:rPr>
          <w:rStyle w:val="normaltextrun"/>
          <w:rFonts w:ascii="Cambria" w:hAnsi="Cambria" w:cs="Calibri"/>
        </w:rPr>
        <w:t>To find an unreasonable interference with work or education, a preponderance of the evidence must establish that the conduct interfered with Claimant’s ability to do their job or altered their educational experience, and that this interference was unreasonable. Thus, the interference must be substantially disruptive. The conduct need not be so egregious, however, that it causes economic or psychological injury.  </w:t>
      </w:r>
      <w:bookmarkStart w:id="25" w:name="VIII._DISABILITY_DISCRIMINATION"/>
      <w:bookmarkStart w:id="26" w:name="_bookmark17"/>
      <w:bookmarkStart w:id="27" w:name="IX._DISABILITY_ACCOMMODATION_DETERMINATI"/>
      <w:bookmarkStart w:id="28" w:name="_bookmark18"/>
      <w:bookmarkEnd w:id="25"/>
      <w:bookmarkEnd w:id="26"/>
      <w:bookmarkEnd w:id="27"/>
      <w:bookmarkEnd w:id="28"/>
    </w:p>
    <w:p w14:paraId="4470AF04" w14:textId="77777777" w:rsidR="00A9514E" w:rsidRDefault="00A9514E" w:rsidP="00A9514E">
      <w:pPr>
        <w:pStyle w:val="paragraph"/>
        <w:spacing w:before="0" w:beforeAutospacing="0" w:after="0" w:afterAutospacing="0"/>
        <w:ind w:left="1699" w:right="317"/>
        <w:jc w:val="both"/>
        <w:textAlignment w:val="baseline"/>
        <w:rPr>
          <w:rStyle w:val="normaltextrun"/>
          <w:rFonts w:ascii="Calibri" w:hAnsi="Calibri" w:cs="Calibri"/>
        </w:rPr>
      </w:pPr>
    </w:p>
    <w:p w14:paraId="2F479252" w14:textId="2B9A696F" w:rsidR="00A9514E" w:rsidRDefault="00A9514E" w:rsidP="009C73A2">
      <w:pPr>
        <w:pStyle w:val="ListParagraph"/>
        <w:numPr>
          <w:ilvl w:val="0"/>
          <w:numId w:val="4"/>
        </w:numPr>
        <w:tabs>
          <w:tab w:val="left" w:pos="1699"/>
          <w:tab w:val="left" w:pos="1700"/>
        </w:tabs>
        <w:ind w:hanging="645"/>
        <w:rPr>
          <w:sz w:val="24"/>
        </w:rPr>
      </w:pPr>
      <w:r>
        <w:rPr>
          <w:sz w:val="24"/>
          <w:u w:val="single"/>
        </w:rPr>
        <w:t>UNEQUAL</w:t>
      </w:r>
      <w:r>
        <w:rPr>
          <w:spacing w:val="-4"/>
          <w:sz w:val="24"/>
          <w:u w:val="single"/>
        </w:rPr>
        <w:t xml:space="preserve"> </w:t>
      </w:r>
      <w:r>
        <w:rPr>
          <w:sz w:val="24"/>
          <w:u w:val="single"/>
        </w:rPr>
        <w:t>PAY</w:t>
      </w:r>
      <w:r w:rsidR="00A220A5">
        <w:rPr>
          <w:sz w:val="24"/>
          <w:u w:val="single"/>
        </w:rPr>
        <w:t xml:space="preserve"> BASED ON SEX</w:t>
      </w:r>
      <w:r w:rsidR="00EE25C8">
        <w:rPr>
          <w:rStyle w:val="FootnoteReference"/>
          <w:sz w:val="24"/>
          <w:u w:val="single"/>
        </w:rPr>
        <w:footnoteReference w:id="11"/>
      </w:r>
      <w:r>
        <w:rPr>
          <w:spacing w:val="-3"/>
          <w:sz w:val="24"/>
          <w:u w:val="single"/>
        </w:rPr>
        <w:t xml:space="preserve"> </w:t>
      </w:r>
    </w:p>
    <w:p w14:paraId="67C519FF" w14:textId="77777777" w:rsidR="00A9514E" w:rsidRDefault="00A9514E" w:rsidP="00A9514E">
      <w:pPr>
        <w:pStyle w:val="BodyText"/>
        <w:rPr>
          <w:sz w:val="20"/>
        </w:rPr>
      </w:pPr>
    </w:p>
    <w:p w14:paraId="0F832D0C" w14:textId="4CD720F4" w:rsidR="00A9514E" w:rsidRDefault="00A9514E" w:rsidP="00A9514E">
      <w:pPr>
        <w:pStyle w:val="BodyText"/>
        <w:spacing w:before="100"/>
        <w:ind w:left="1700" w:right="317"/>
        <w:jc w:val="both"/>
      </w:pPr>
      <w:r>
        <w:t>The</w:t>
      </w:r>
      <w:r>
        <w:rPr>
          <w:spacing w:val="-7"/>
        </w:rPr>
        <w:t xml:space="preserve"> </w:t>
      </w:r>
      <w:r>
        <w:t>Equal</w:t>
      </w:r>
      <w:r>
        <w:rPr>
          <w:spacing w:val="-8"/>
        </w:rPr>
        <w:t xml:space="preserve"> </w:t>
      </w:r>
      <w:r>
        <w:t>Pay</w:t>
      </w:r>
      <w:r>
        <w:rPr>
          <w:spacing w:val="-7"/>
        </w:rPr>
        <w:t xml:space="preserve"> </w:t>
      </w:r>
      <w:r>
        <w:t>Act</w:t>
      </w:r>
      <w:r>
        <w:rPr>
          <w:spacing w:val="-7"/>
        </w:rPr>
        <w:t xml:space="preserve"> </w:t>
      </w:r>
      <w:r>
        <w:t>(EPA),</w:t>
      </w:r>
      <w:r>
        <w:rPr>
          <w:spacing w:val="-7"/>
        </w:rPr>
        <w:t xml:space="preserve"> </w:t>
      </w:r>
      <w:r>
        <w:t>upon</w:t>
      </w:r>
      <w:r>
        <w:rPr>
          <w:spacing w:val="-7"/>
        </w:rPr>
        <w:t xml:space="preserve"> </w:t>
      </w:r>
      <w:r>
        <w:t>which</w:t>
      </w:r>
      <w:r>
        <w:rPr>
          <w:spacing w:val="-8"/>
        </w:rPr>
        <w:t xml:space="preserve"> </w:t>
      </w:r>
      <w:r>
        <w:t>the</w:t>
      </w:r>
      <w:r>
        <w:rPr>
          <w:spacing w:val="-7"/>
        </w:rPr>
        <w:t xml:space="preserve"> </w:t>
      </w:r>
      <w:r>
        <w:t>ADP</w:t>
      </w:r>
      <w:r>
        <w:rPr>
          <w:spacing w:val="-7"/>
        </w:rPr>
        <w:t xml:space="preserve"> </w:t>
      </w:r>
      <w:r>
        <w:t>is</w:t>
      </w:r>
      <w:r>
        <w:rPr>
          <w:spacing w:val="-7"/>
        </w:rPr>
        <w:t xml:space="preserve"> </w:t>
      </w:r>
      <w:r>
        <w:t>based</w:t>
      </w:r>
      <w:r>
        <w:rPr>
          <w:spacing w:val="-6"/>
        </w:rPr>
        <w:t xml:space="preserve"> </w:t>
      </w:r>
      <w:r>
        <w:t>in</w:t>
      </w:r>
      <w:r>
        <w:rPr>
          <w:spacing w:val="-8"/>
        </w:rPr>
        <w:t xml:space="preserve"> </w:t>
      </w:r>
      <w:r>
        <w:t>part,</w:t>
      </w:r>
      <w:r>
        <w:rPr>
          <w:spacing w:val="-7"/>
        </w:rPr>
        <w:t xml:space="preserve"> </w:t>
      </w:r>
      <w:r>
        <w:t>requires</w:t>
      </w:r>
      <w:r>
        <w:rPr>
          <w:spacing w:val="-7"/>
        </w:rPr>
        <w:t xml:space="preserve"> </w:t>
      </w:r>
      <w:r>
        <w:t>that</w:t>
      </w:r>
      <w:r>
        <w:rPr>
          <w:spacing w:val="-7"/>
        </w:rPr>
        <w:t xml:space="preserve"> </w:t>
      </w:r>
      <w:r>
        <w:t>employees be</w:t>
      </w:r>
      <w:r>
        <w:rPr>
          <w:spacing w:val="-13"/>
        </w:rPr>
        <w:t xml:space="preserve"> </w:t>
      </w:r>
      <w:r w:rsidR="000F4875">
        <w:t>paid</w:t>
      </w:r>
      <w:r>
        <w:rPr>
          <w:spacing w:val="-14"/>
        </w:rPr>
        <w:t xml:space="preserve"> </w:t>
      </w:r>
      <w:r>
        <w:t>equal</w:t>
      </w:r>
      <w:r>
        <w:rPr>
          <w:spacing w:val="-13"/>
        </w:rPr>
        <w:t xml:space="preserve"> </w:t>
      </w:r>
      <w:r>
        <w:t>pay</w:t>
      </w:r>
      <w:r>
        <w:rPr>
          <w:spacing w:val="-13"/>
        </w:rPr>
        <w:t xml:space="preserve"> </w:t>
      </w:r>
      <w:r>
        <w:t>for</w:t>
      </w:r>
      <w:r>
        <w:rPr>
          <w:spacing w:val="-14"/>
        </w:rPr>
        <w:t xml:space="preserve"> </w:t>
      </w:r>
      <w:r>
        <w:t>equal</w:t>
      </w:r>
      <w:r>
        <w:rPr>
          <w:spacing w:val="-14"/>
        </w:rPr>
        <w:t xml:space="preserve"> </w:t>
      </w:r>
      <w:r>
        <w:t>work.</w:t>
      </w:r>
      <w:r>
        <w:rPr>
          <w:spacing w:val="27"/>
        </w:rPr>
        <w:t xml:space="preserve"> </w:t>
      </w:r>
      <w:r>
        <w:t>The</w:t>
      </w:r>
      <w:r>
        <w:rPr>
          <w:spacing w:val="-13"/>
        </w:rPr>
        <w:t xml:space="preserve"> </w:t>
      </w:r>
      <w:r>
        <w:t>jobs</w:t>
      </w:r>
      <w:r>
        <w:rPr>
          <w:spacing w:val="-13"/>
        </w:rPr>
        <w:t xml:space="preserve"> </w:t>
      </w:r>
      <w:r>
        <w:t>need</w:t>
      </w:r>
      <w:r>
        <w:rPr>
          <w:spacing w:val="-13"/>
        </w:rPr>
        <w:t xml:space="preserve"> </w:t>
      </w:r>
      <w:r>
        <w:t>not</w:t>
      </w:r>
      <w:r>
        <w:rPr>
          <w:spacing w:val="-14"/>
        </w:rPr>
        <w:t xml:space="preserve"> </w:t>
      </w:r>
      <w:r>
        <w:t>be</w:t>
      </w:r>
      <w:r>
        <w:rPr>
          <w:spacing w:val="-12"/>
        </w:rPr>
        <w:t xml:space="preserve"> </w:t>
      </w:r>
      <w:r>
        <w:t>identical,</w:t>
      </w:r>
      <w:r>
        <w:rPr>
          <w:spacing w:val="-13"/>
        </w:rPr>
        <w:t xml:space="preserve"> </w:t>
      </w:r>
      <w:r>
        <w:t>but</w:t>
      </w:r>
      <w:r>
        <w:rPr>
          <w:spacing w:val="-15"/>
        </w:rPr>
        <w:t xml:space="preserve"> </w:t>
      </w:r>
      <w:r>
        <w:t>they</w:t>
      </w:r>
      <w:r>
        <w:rPr>
          <w:spacing w:val="-12"/>
        </w:rPr>
        <w:t xml:space="preserve"> </w:t>
      </w:r>
      <w:r>
        <w:t>must</w:t>
      </w:r>
      <w:r>
        <w:rPr>
          <w:spacing w:val="-13"/>
        </w:rPr>
        <w:t xml:space="preserve"> </w:t>
      </w:r>
      <w:r>
        <w:t>require equal skill, effort, and responsibility, which are performed under similar working conditions.</w:t>
      </w:r>
    </w:p>
    <w:p w14:paraId="3663DDEE" w14:textId="77777777" w:rsidR="00A9514E" w:rsidRDefault="00A9514E" w:rsidP="00A9514E">
      <w:pPr>
        <w:pStyle w:val="BodyText"/>
        <w:spacing w:before="3"/>
        <w:rPr>
          <w:sz w:val="35"/>
        </w:rPr>
      </w:pPr>
    </w:p>
    <w:p w14:paraId="3045D29F" w14:textId="627D94EC" w:rsidR="00A9514E" w:rsidRPr="00B21881" w:rsidRDefault="00A9514E" w:rsidP="00B21881">
      <w:pPr>
        <w:pStyle w:val="BodyText"/>
        <w:ind w:left="1700" w:right="317"/>
        <w:jc w:val="both"/>
        <w:rPr>
          <w:spacing w:val="-8"/>
        </w:rPr>
      </w:pPr>
      <w:r>
        <w:t>Unequal</w:t>
      </w:r>
      <w:r>
        <w:rPr>
          <w:spacing w:val="-8"/>
        </w:rPr>
        <w:t xml:space="preserve"> </w:t>
      </w:r>
      <w:r>
        <w:t>pay</w:t>
      </w:r>
      <w:r>
        <w:rPr>
          <w:spacing w:val="-8"/>
        </w:rPr>
        <w:t xml:space="preserve"> </w:t>
      </w:r>
      <w:r>
        <w:t>may</w:t>
      </w:r>
      <w:r>
        <w:rPr>
          <w:spacing w:val="-7"/>
        </w:rPr>
        <w:t xml:space="preserve"> </w:t>
      </w:r>
      <w:r>
        <w:t>be</w:t>
      </w:r>
      <w:r>
        <w:rPr>
          <w:spacing w:val="-8"/>
        </w:rPr>
        <w:t xml:space="preserve"> </w:t>
      </w:r>
      <w:r>
        <w:t>established</w:t>
      </w:r>
      <w:r>
        <w:rPr>
          <w:spacing w:val="-7"/>
        </w:rPr>
        <w:t xml:space="preserve"> </w:t>
      </w:r>
      <w:r>
        <w:t>upon</w:t>
      </w:r>
      <w:r>
        <w:rPr>
          <w:spacing w:val="-7"/>
        </w:rPr>
        <w:t xml:space="preserve"> </w:t>
      </w:r>
      <w:r>
        <w:t>a</w:t>
      </w:r>
      <w:r>
        <w:rPr>
          <w:spacing w:val="-7"/>
        </w:rPr>
        <w:t xml:space="preserve"> </w:t>
      </w:r>
      <w:r>
        <w:t>showing</w:t>
      </w:r>
      <w:r>
        <w:rPr>
          <w:spacing w:val="-7"/>
        </w:rPr>
        <w:t xml:space="preserve"> </w:t>
      </w:r>
      <w:r>
        <w:t>that</w:t>
      </w:r>
      <w:r w:rsidR="00B21881">
        <w:t xml:space="preserve"> (1) </w:t>
      </w:r>
      <w:r>
        <w:t>employees</w:t>
      </w:r>
      <w:r>
        <w:rPr>
          <w:spacing w:val="-7"/>
        </w:rPr>
        <w:t xml:space="preserve"> </w:t>
      </w:r>
      <w:r>
        <w:t>of</w:t>
      </w:r>
      <w:r>
        <w:rPr>
          <w:spacing w:val="-7"/>
        </w:rPr>
        <w:t xml:space="preserve"> </w:t>
      </w:r>
      <w:r>
        <w:t>the</w:t>
      </w:r>
      <w:r>
        <w:rPr>
          <w:spacing w:val="-7"/>
        </w:rPr>
        <w:t xml:space="preserve"> </w:t>
      </w:r>
      <w:r>
        <w:t>opposite</w:t>
      </w:r>
      <w:r>
        <w:rPr>
          <w:spacing w:val="-7"/>
        </w:rPr>
        <w:t xml:space="preserve"> </w:t>
      </w:r>
      <w:r>
        <w:t xml:space="preserve">sex were paid different wages; </w:t>
      </w:r>
      <w:r w:rsidR="00B21881">
        <w:rPr>
          <w:spacing w:val="-8"/>
        </w:rPr>
        <w:t xml:space="preserve">(2) </w:t>
      </w:r>
      <w:r>
        <w:t xml:space="preserve">for equal work on jobs requiring equal skill, effort, and responsibility that are; </w:t>
      </w:r>
      <w:r w:rsidR="00B21881">
        <w:rPr>
          <w:spacing w:val="-8"/>
        </w:rPr>
        <w:t xml:space="preserve">(3) </w:t>
      </w:r>
      <w:r>
        <w:t>performed under similar working</w:t>
      </w:r>
      <w:r>
        <w:rPr>
          <w:spacing w:val="-8"/>
        </w:rPr>
        <w:t xml:space="preserve"> </w:t>
      </w:r>
      <w:r>
        <w:t>conditions.</w:t>
      </w:r>
    </w:p>
    <w:p w14:paraId="68C9CCCF" w14:textId="77777777" w:rsidR="00A9514E" w:rsidRDefault="00A9514E" w:rsidP="00A9514E">
      <w:pPr>
        <w:pStyle w:val="paragraph"/>
        <w:spacing w:before="0" w:beforeAutospacing="0" w:after="0" w:afterAutospacing="0"/>
        <w:ind w:left="1699" w:right="317"/>
        <w:jc w:val="both"/>
        <w:textAlignment w:val="baseline"/>
        <w:rPr>
          <w:rFonts w:ascii="Segoe UI" w:hAnsi="Segoe UI" w:cs="Segoe UI"/>
          <w:sz w:val="18"/>
          <w:szCs w:val="18"/>
        </w:rPr>
      </w:pPr>
    </w:p>
    <w:p w14:paraId="3606944D" w14:textId="7238704E" w:rsidR="003E530E" w:rsidRDefault="003E530E" w:rsidP="00B21881">
      <w:pPr>
        <w:pStyle w:val="BodyText"/>
        <w:spacing w:before="100"/>
        <w:ind w:left="1700" w:right="316"/>
        <w:jc w:val="both"/>
      </w:pPr>
      <w:r>
        <w:t>If the elements are established, there must then be a showing that the pay differential was justified by</w:t>
      </w:r>
      <w:r w:rsidR="00B21881">
        <w:t xml:space="preserve"> (1) </w:t>
      </w:r>
      <w:r>
        <w:t xml:space="preserve">a seniority system; </w:t>
      </w:r>
      <w:r w:rsidR="00B21881">
        <w:t xml:space="preserve">(2) </w:t>
      </w:r>
      <w:r>
        <w:t xml:space="preserve">a merit system; </w:t>
      </w:r>
      <w:r w:rsidR="00B21881">
        <w:t xml:space="preserve">(3) </w:t>
      </w:r>
      <w:r>
        <w:t>a pay system based on quantity or quality of output; or</w:t>
      </w:r>
      <w:r w:rsidR="00B21881">
        <w:t xml:space="preserve"> (4) </w:t>
      </w:r>
      <w:r>
        <w:t>a disparity based on any factor other than gender.</w:t>
      </w:r>
    </w:p>
    <w:p w14:paraId="091096DD" w14:textId="77777777" w:rsidR="003E530E" w:rsidRDefault="003E530E" w:rsidP="00A9514E">
      <w:pPr>
        <w:pStyle w:val="paragraph"/>
        <w:spacing w:before="0" w:beforeAutospacing="0" w:after="0" w:afterAutospacing="0"/>
        <w:ind w:left="1699" w:right="317"/>
        <w:jc w:val="both"/>
        <w:textAlignment w:val="baseline"/>
        <w:rPr>
          <w:rFonts w:ascii="Segoe UI" w:hAnsi="Segoe UI" w:cs="Segoe UI"/>
          <w:sz w:val="18"/>
          <w:szCs w:val="18"/>
        </w:rPr>
      </w:pPr>
    </w:p>
    <w:p w14:paraId="43654EED" w14:textId="77777777" w:rsidR="001E0FD1" w:rsidRDefault="001E0FD1" w:rsidP="00A9514E">
      <w:pPr>
        <w:pStyle w:val="paragraph"/>
        <w:spacing w:before="0" w:beforeAutospacing="0" w:after="0" w:afterAutospacing="0"/>
        <w:ind w:left="1699" w:right="317"/>
        <w:jc w:val="both"/>
        <w:textAlignment w:val="baseline"/>
        <w:rPr>
          <w:rFonts w:ascii="Segoe UI" w:hAnsi="Segoe UI" w:cs="Segoe UI"/>
          <w:sz w:val="18"/>
          <w:szCs w:val="18"/>
        </w:rPr>
      </w:pPr>
    </w:p>
    <w:p w14:paraId="2580E743" w14:textId="77777777" w:rsidR="001E0FD1" w:rsidRDefault="001E0FD1" w:rsidP="009C73A2">
      <w:pPr>
        <w:pStyle w:val="ListParagraph"/>
        <w:numPr>
          <w:ilvl w:val="0"/>
          <w:numId w:val="4"/>
        </w:numPr>
        <w:tabs>
          <w:tab w:val="left" w:pos="1699"/>
          <w:tab w:val="left" w:pos="1700"/>
        </w:tabs>
        <w:spacing w:before="1"/>
        <w:ind w:hanging="645"/>
        <w:rPr>
          <w:sz w:val="24"/>
        </w:rPr>
      </w:pPr>
      <w:r>
        <w:rPr>
          <w:sz w:val="24"/>
          <w:u w:val="single"/>
        </w:rPr>
        <w:t>RETALIATION AND RETALIATORY</w:t>
      </w:r>
      <w:r>
        <w:rPr>
          <w:spacing w:val="-11"/>
          <w:sz w:val="24"/>
          <w:u w:val="single"/>
        </w:rPr>
        <w:t xml:space="preserve"> </w:t>
      </w:r>
      <w:r>
        <w:rPr>
          <w:sz w:val="24"/>
          <w:u w:val="single"/>
        </w:rPr>
        <w:t>HARASSMENT</w:t>
      </w:r>
    </w:p>
    <w:p w14:paraId="5D34AFDB" w14:textId="77777777" w:rsidR="001E0FD1" w:rsidRDefault="001E0FD1" w:rsidP="001E0FD1">
      <w:pPr>
        <w:pStyle w:val="BodyText"/>
        <w:spacing w:before="11"/>
        <w:rPr>
          <w:sz w:val="19"/>
        </w:rPr>
      </w:pPr>
    </w:p>
    <w:p w14:paraId="7B4C02D3" w14:textId="154098CB" w:rsidR="00F507A1" w:rsidRPr="00BD46FF" w:rsidRDefault="001E0FD1" w:rsidP="00BD46FF">
      <w:pPr>
        <w:pStyle w:val="paragraph"/>
        <w:spacing w:before="0" w:beforeAutospacing="0" w:after="0" w:afterAutospacing="0"/>
        <w:ind w:left="1699" w:right="317"/>
        <w:jc w:val="both"/>
        <w:textAlignment w:val="baseline"/>
        <w:rPr>
          <w:rFonts w:ascii="Cambria" w:eastAsia="Calibri" w:hAnsi="Cambria" w:cs="Arial"/>
          <w:color w:val="000000" w:themeColor="text1"/>
        </w:rPr>
      </w:pPr>
      <w:r w:rsidRPr="00BD46FF">
        <w:rPr>
          <w:rStyle w:val="eop"/>
          <w:rFonts w:ascii="Cambria" w:hAnsi="Cambria" w:cstheme="minorHAnsi"/>
        </w:rPr>
        <w:t xml:space="preserve">The University and members of the University Community are prohibited from retaliating against individuals who engage in a protected activity. Retaliation is defined as a materially adverse action taken because of a person’s protected activity (includes retaliatory harassment). </w:t>
      </w:r>
      <w:r w:rsidR="00F507A1" w:rsidRPr="00BD46FF">
        <w:rPr>
          <w:rFonts w:ascii="Cambria" w:eastAsia="Calibri" w:hAnsi="Cambria" w:cs="Arial"/>
          <w:color w:val="000000" w:themeColor="text1"/>
        </w:rPr>
        <w:t xml:space="preserve"> </w:t>
      </w:r>
    </w:p>
    <w:p w14:paraId="7B01A0E3" w14:textId="77777777" w:rsidR="00F507A1" w:rsidRPr="00BD46FF" w:rsidRDefault="00F507A1" w:rsidP="00BD46FF">
      <w:pPr>
        <w:pStyle w:val="paragraph"/>
        <w:spacing w:before="0" w:beforeAutospacing="0" w:after="0" w:afterAutospacing="0"/>
        <w:ind w:left="1699" w:right="317"/>
        <w:jc w:val="both"/>
        <w:textAlignment w:val="baseline"/>
        <w:rPr>
          <w:rFonts w:ascii="Cambria" w:eastAsia="Calibri" w:hAnsi="Cambria" w:cs="Arial"/>
          <w:color w:val="000000" w:themeColor="text1"/>
        </w:rPr>
      </w:pPr>
    </w:p>
    <w:p w14:paraId="4F2A3782" w14:textId="4280E0A5" w:rsidR="0045411E" w:rsidRPr="00BD46FF" w:rsidRDefault="00F507A1" w:rsidP="00BD46FF">
      <w:pPr>
        <w:pStyle w:val="paragraph"/>
        <w:spacing w:before="0" w:beforeAutospacing="0" w:after="0" w:afterAutospacing="0"/>
        <w:ind w:left="1699" w:right="317"/>
        <w:jc w:val="both"/>
        <w:textAlignment w:val="baseline"/>
        <w:rPr>
          <w:rFonts w:ascii="Cambria" w:hAnsi="Cambria" w:cstheme="minorHAnsi"/>
        </w:rPr>
      </w:pPr>
      <w:r w:rsidRPr="00BD46FF">
        <w:rPr>
          <w:rFonts w:ascii="Cambria" w:eastAsia="Calibri" w:hAnsi="Cambria" w:cs="Arial"/>
          <w:color w:val="000000" w:themeColor="text1"/>
        </w:rPr>
        <w:t>A protected activity</w:t>
      </w:r>
      <w:r w:rsidR="0045411E" w:rsidRPr="00BD46FF">
        <w:rPr>
          <w:rFonts w:ascii="Cambria" w:eastAsia="Calibri" w:hAnsi="Cambria" w:cs="Arial"/>
          <w:color w:val="000000" w:themeColor="text1"/>
        </w:rPr>
        <w:t xml:space="preserve"> </w:t>
      </w:r>
      <w:r w:rsidRPr="00BD46FF">
        <w:rPr>
          <w:rFonts w:ascii="Cambria" w:hAnsi="Cambria" w:cs="Arial"/>
          <w:color w:val="000000" w:themeColor="text1"/>
        </w:rPr>
        <w:t>includes a report of discrimination or harassment, participation (or reasonable expectation of participation) in any manner in an investigation, proceeding, hearing, or interim or supportive measure under the ADP or RVSMTIX Policy, opposition to discrimination or harassment, request for accommodation related to disability, religion, pregnancy, childbirth or pregnancy related condition, and/or student request for a modification related to pregnancy, childbirth, pregnancy related condition or parenting status.</w:t>
      </w:r>
    </w:p>
    <w:p w14:paraId="6B9947B1" w14:textId="48025B41" w:rsidR="001E0FD1" w:rsidRPr="00BD46FF" w:rsidRDefault="001E0FD1" w:rsidP="00BD46FF">
      <w:pPr>
        <w:pStyle w:val="paragraph"/>
        <w:spacing w:before="0" w:beforeAutospacing="0" w:after="0" w:afterAutospacing="0"/>
        <w:ind w:left="1699" w:right="317"/>
        <w:jc w:val="both"/>
        <w:textAlignment w:val="baseline"/>
        <w:rPr>
          <w:rFonts w:ascii="Cambria" w:hAnsi="Cambria" w:cs="Segoe UI"/>
        </w:rPr>
      </w:pPr>
    </w:p>
    <w:p w14:paraId="726042BD" w14:textId="0FF7AED7" w:rsidR="001E0FD1" w:rsidRPr="00BD46FF" w:rsidRDefault="001E0FD1" w:rsidP="00BD46FF">
      <w:pPr>
        <w:pStyle w:val="paragraph"/>
        <w:spacing w:before="0" w:beforeAutospacing="0" w:after="0" w:afterAutospacing="0"/>
        <w:ind w:left="1699" w:right="317"/>
        <w:jc w:val="both"/>
        <w:textAlignment w:val="baseline"/>
        <w:rPr>
          <w:rFonts w:ascii="Cambria" w:hAnsi="Cambria" w:cs="Segoe UI"/>
        </w:rPr>
      </w:pPr>
      <w:r w:rsidRPr="00BD46FF">
        <w:rPr>
          <w:rStyle w:val="normaltextrun"/>
          <w:rFonts w:ascii="Cambria" w:hAnsi="Cambria" w:cs="Calibri"/>
        </w:rPr>
        <w:t xml:space="preserve">With respect to a retaliation or retaliatory harassment claim, OCR will evaluate whether a preponderance of the evidence establishes that: (1) Claimant engaged in protected activity; (2) Respondent had knowledge of the protected activity; (3) Claimant suffered </w:t>
      </w:r>
      <w:r w:rsidRPr="00BD46FF">
        <w:rPr>
          <w:rStyle w:val="normaltextrun"/>
          <w:rFonts w:ascii="Cambria" w:hAnsi="Cambria" w:cs="Calibri"/>
        </w:rPr>
        <w:lastRenderedPageBreak/>
        <w:t>a material adverse action or was subject to severe, persistent or pervasive harassment; (4) “but for” Claimant’s protected activity, the material adverse action or severe, persistent, or pervasive harassment would not have occurred. “But for” does not require</w:t>
      </w:r>
      <w:r w:rsidR="00ED54AB">
        <w:rPr>
          <w:rStyle w:val="normaltextrun"/>
          <w:rFonts w:ascii="Cambria" w:hAnsi="Cambria" w:cs="Calibri"/>
        </w:rPr>
        <w:t xml:space="preserve"> </w:t>
      </w:r>
      <w:r w:rsidRPr="00BD46FF">
        <w:rPr>
          <w:rStyle w:val="normaltextrun"/>
          <w:rFonts w:ascii="Cambria" w:hAnsi="Cambria" w:cs="Calibri"/>
        </w:rPr>
        <w:t>that</w:t>
      </w:r>
      <w:r w:rsidR="00FF09C1">
        <w:rPr>
          <w:rStyle w:val="normaltextrun"/>
          <w:rFonts w:ascii="Cambria" w:hAnsi="Cambria" w:cs="Calibri"/>
        </w:rPr>
        <w:t xml:space="preserve"> </w:t>
      </w:r>
      <w:r w:rsidRPr="00BD46FF">
        <w:rPr>
          <w:rStyle w:val="normaltextrun"/>
          <w:rFonts w:ascii="Cambria" w:hAnsi="Cambria" w:cs="Calibri"/>
        </w:rPr>
        <w:t>retaliation be the sole cause of the action.</w:t>
      </w:r>
      <w:r w:rsidRPr="00BD46FF">
        <w:rPr>
          <w:rStyle w:val="scxw163259328"/>
          <w:rFonts w:ascii="Cambria" w:hAnsi="Cambria" w:cs="Calibri"/>
        </w:rPr>
        <w:t> </w:t>
      </w:r>
      <w:r w:rsidRPr="00BD46FF">
        <w:rPr>
          <w:rFonts w:ascii="Cambria" w:hAnsi="Cambria" w:cs="Calibri"/>
        </w:rPr>
        <w:br/>
      </w:r>
      <w:r w:rsidRPr="00BD46FF">
        <w:rPr>
          <w:rStyle w:val="eop"/>
          <w:rFonts w:ascii="Cambria" w:hAnsi="Cambria" w:cs="Calibri"/>
        </w:rPr>
        <w:t> </w:t>
      </w:r>
    </w:p>
    <w:p w14:paraId="47D3D7E9" w14:textId="77777777" w:rsidR="006E3B31" w:rsidRDefault="001E0FD1" w:rsidP="00BD46FF">
      <w:pPr>
        <w:pStyle w:val="paragraph"/>
        <w:spacing w:before="0" w:beforeAutospacing="0" w:after="0" w:afterAutospacing="0"/>
        <w:ind w:left="1699" w:right="317"/>
        <w:jc w:val="both"/>
        <w:textAlignment w:val="baseline"/>
        <w:rPr>
          <w:rStyle w:val="normaltextrun"/>
          <w:rFonts w:ascii="Cambria" w:hAnsi="Cambria" w:cs="Calibri"/>
        </w:rPr>
      </w:pPr>
      <w:r w:rsidRPr="00BD46FF">
        <w:rPr>
          <w:rStyle w:val="normaltextrun"/>
          <w:rFonts w:ascii="Cambria" w:hAnsi="Cambria" w:cs="Calibri"/>
        </w:rPr>
        <w:t xml:space="preserve">In the context of retaliation, an adverse action is an action that might have dissuaded a reasonable person from engaging in a protected activity.  </w:t>
      </w:r>
    </w:p>
    <w:p w14:paraId="78631453" w14:textId="77777777" w:rsidR="006E3B31" w:rsidRDefault="006E3B31" w:rsidP="00BD46FF">
      <w:pPr>
        <w:pStyle w:val="paragraph"/>
        <w:spacing w:before="0" w:beforeAutospacing="0" w:after="0" w:afterAutospacing="0"/>
        <w:ind w:left="1699" w:right="317"/>
        <w:jc w:val="both"/>
        <w:textAlignment w:val="baseline"/>
        <w:rPr>
          <w:rStyle w:val="normaltextrun"/>
          <w:rFonts w:ascii="Cambria" w:hAnsi="Cambria" w:cs="Calibri"/>
        </w:rPr>
      </w:pPr>
    </w:p>
    <w:p w14:paraId="320E63CA" w14:textId="77777777" w:rsidR="006E3B31" w:rsidRDefault="006E3B31" w:rsidP="009C73A2">
      <w:pPr>
        <w:pStyle w:val="ListParagraph"/>
        <w:numPr>
          <w:ilvl w:val="0"/>
          <w:numId w:val="4"/>
        </w:numPr>
        <w:tabs>
          <w:tab w:val="left" w:pos="1699"/>
          <w:tab w:val="left" w:pos="1700"/>
        </w:tabs>
        <w:ind w:hanging="645"/>
        <w:rPr>
          <w:sz w:val="24"/>
        </w:rPr>
      </w:pPr>
      <w:r>
        <w:rPr>
          <w:sz w:val="24"/>
          <w:u w:val="single"/>
        </w:rPr>
        <w:t>INAPPROPRIATE</w:t>
      </w:r>
      <w:r>
        <w:rPr>
          <w:spacing w:val="-4"/>
          <w:sz w:val="24"/>
          <w:u w:val="single"/>
        </w:rPr>
        <w:t xml:space="preserve"> </w:t>
      </w:r>
      <w:r>
        <w:rPr>
          <w:sz w:val="24"/>
          <w:u w:val="single"/>
        </w:rPr>
        <w:t>LIMITATION</w:t>
      </w:r>
    </w:p>
    <w:p w14:paraId="6D171BEA" w14:textId="77777777" w:rsidR="006E3B31" w:rsidRDefault="006E3B31" w:rsidP="006E3B31">
      <w:pPr>
        <w:pStyle w:val="BodyText"/>
        <w:spacing w:before="8"/>
        <w:rPr>
          <w:sz w:val="23"/>
        </w:rPr>
      </w:pPr>
    </w:p>
    <w:p w14:paraId="2A96D08D" w14:textId="7C337EA1" w:rsidR="006E3B31" w:rsidRDefault="006E3B31" w:rsidP="006E3B31">
      <w:pPr>
        <w:pStyle w:val="BodyText"/>
        <w:spacing w:before="1"/>
        <w:ind w:left="1703" w:right="316"/>
        <w:jc w:val="both"/>
      </w:pPr>
      <w:r>
        <w:t>The ADP states that “even if not illegal, acts are prohibited under this policy if they. . . [d]</w:t>
      </w:r>
      <w:proofErr w:type="spellStart"/>
      <w:r>
        <w:t>iscriminate</w:t>
      </w:r>
      <w:proofErr w:type="spellEnd"/>
      <w:r>
        <w:t xml:space="preserve"> against any University community member(s) through inappropriate limitation of employment opportunity, access to University residential facilities, or participation in educational, athletic, social, cultural, or other University activities” </w:t>
      </w:r>
      <w:proofErr w:type="gramStart"/>
      <w:r>
        <w:t>on the basis of</w:t>
      </w:r>
      <w:proofErr w:type="gramEnd"/>
      <w:r>
        <w:t xml:space="preserve"> any of the protected </w:t>
      </w:r>
      <w:r w:rsidR="008B0034">
        <w:t>identities</w:t>
      </w:r>
      <w:r w:rsidR="00CC0515">
        <w:t xml:space="preserve"> (</w:t>
      </w:r>
      <w:r>
        <w:t xml:space="preserve">ADP, at </w:t>
      </w:r>
      <w:r w:rsidR="006B36F4">
        <w:t>I</w:t>
      </w:r>
      <w:r>
        <w:t>II.1.</w:t>
      </w:r>
      <w:r w:rsidR="00CC0515">
        <w:t>)</w:t>
      </w:r>
      <w:r>
        <w:t>.</w:t>
      </w:r>
    </w:p>
    <w:p w14:paraId="76CB8477" w14:textId="77777777" w:rsidR="006E3B31" w:rsidRDefault="006E3B31" w:rsidP="006E3B31">
      <w:pPr>
        <w:pStyle w:val="BodyText"/>
        <w:spacing w:before="6"/>
        <w:rPr>
          <w:sz w:val="25"/>
        </w:rPr>
      </w:pPr>
    </w:p>
    <w:p w14:paraId="78A5C1DD" w14:textId="77777777" w:rsidR="006E3B31" w:rsidRDefault="006E3B31" w:rsidP="006E3B31">
      <w:pPr>
        <w:pStyle w:val="BodyText"/>
        <w:ind w:left="1703" w:right="319"/>
        <w:jc w:val="both"/>
      </w:pPr>
      <w:r>
        <w:t>The</w:t>
      </w:r>
      <w:r>
        <w:rPr>
          <w:spacing w:val="-4"/>
        </w:rPr>
        <w:t xml:space="preserve"> </w:t>
      </w:r>
      <w:r>
        <w:t>ADP</w:t>
      </w:r>
      <w:r>
        <w:rPr>
          <w:spacing w:val="-3"/>
        </w:rPr>
        <w:t xml:space="preserve"> </w:t>
      </w:r>
      <w:r>
        <w:t>states</w:t>
      </w:r>
      <w:r>
        <w:rPr>
          <w:spacing w:val="-4"/>
        </w:rPr>
        <w:t xml:space="preserve"> </w:t>
      </w:r>
      <w:r>
        <w:t>that</w:t>
      </w:r>
      <w:r>
        <w:rPr>
          <w:spacing w:val="-3"/>
        </w:rPr>
        <w:t xml:space="preserve"> </w:t>
      </w:r>
      <w:r>
        <w:t>“[l]imitations</w:t>
      </w:r>
      <w:r>
        <w:rPr>
          <w:spacing w:val="-5"/>
        </w:rPr>
        <w:t xml:space="preserve"> </w:t>
      </w:r>
      <w:r>
        <w:t>are</w:t>
      </w:r>
      <w:r>
        <w:rPr>
          <w:spacing w:val="-3"/>
        </w:rPr>
        <w:t xml:space="preserve"> </w:t>
      </w:r>
      <w:r>
        <w:t>inappropriate</w:t>
      </w:r>
      <w:r>
        <w:rPr>
          <w:spacing w:val="-3"/>
        </w:rPr>
        <w:t xml:space="preserve"> </w:t>
      </w:r>
      <w:r>
        <w:t>if</w:t>
      </w:r>
      <w:r>
        <w:rPr>
          <w:spacing w:val="-3"/>
        </w:rPr>
        <w:t xml:space="preserve"> </w:t>
      </w:r>
      <w:r>
        <w:t>they</w:t>
      </w:r>
      <w:r>
        <w:rPr>
          <w:spacing w:val="-3"/>
        </w:rPr>
        <w:t xml:space="preserve"> </w:t>
      </w:r>
      <w:r>
        <w:t>are</w:t>
      </w:r>
      <w:r>
        <w:rPr>
          <w:spacing w:val="-4"/>
        </w:rPr>
        <w:t xml:space="preserve"> </w:t>
      </w:r>
      <w:r>
        <w:t>not</w:t>
      </w:r>
      <w:r>
        <w:rPr>
          <w:spacing w:val="-3"/>
        </w:rPr>
        <w:t xml:space="preserve"> </w:t>
      </w:r>
      <w:r>
        <w:t>directly</w:t>
      </w:r>
      <w:r>
        <w:rPr>
          <w:spacing w:val="-3"/>
        </w:rPr>
        <w:t xml:space="preserve"> </w:t>
      </w:r>
      <w:r>
        <w:t>related</w:t>
      </w:r>
      <w:r>
        <w:rPr>
          <w:spacing w:val="-4"/>
        </w:rPr>
        <w:t xml:space="preserve"> </w:t>
      </w:r>
      <w:r>
        <w:t>to</w:t>
      </w:r>
      <w:r>
        <w:rPr>
          <w:spacing w:val="-4"/>
        </w:rPr>
        <w:t xml:space="preserve"> </w:t>
      </w:r>
      <w:r>
        <w:t>a legitimate University</w:t>
      </w:r>
      <w:r>
        <w:rPr>
          <w:spacing w:val="-3"/>
        </w:rPr>
        <w:t xml:space="preserve"> </w:t>
      </w:r>
      <w:r>
        <w:t>purpose.”</w:t>
      </w:r>
    </w:p>
    <w:p w14:paraId="0A0B2636" w14:textId="77777777" w:rsidR="006E3B31" w:rsidRDefault="006E3B31" w:rsidP="006E3B31">
      <w:pPr>
        <w:pStyle w:val="BodyText"/>
        <w:spacing w:before="6"/>
        <w:rPr>
          <w:sz w:val="25"/>
        </w:rPr>
      </w:pPr>
    </w:p>
    <w:p w14:paraId="68C5A0E2" w14:textId="77777777" w:rsidR="006E3B31" w:rsidRDefault="006E3B31" w:rsidP="006E3B31">
      <w:pPr>
        <w:pStyle w:val="BodyText"/>
        <w:ind w:left="1703" w:right="316"/>
        <w:jc w:val="both"/>
      </w:pPr>
      <w:r>
        <w:t>The University must be able to articulate a legitimate purpose for the limitation.</w:t>
      </w:r>
      <w:r>
        <w:rPr>
          <w:spacing w:val="-39"/>
        </w:rPr>
        <w:t xml:space="preserve"> </w:t>
      </w:r>
      <w:r>
        <w:t xml:space="preserve">These purposes could include, but are not limited to, providing for the safety of </w:t>
      </w:r>
      <w:proofErr w:type="gramStart"/>
      <w:r>
        <w:t>University</w:t>
      </w:r>
      <w:proofErr w:type="gramEnd"/>
      <w:r>
        <w:t xml:space="preserve"> community</w:t>
      </w:r>
      <w:r>
        <w:rPr>
          <w:spacing w:val="-17"/>
        </w:rPr>
        <w:t xml:space="preserve"> </w:t>
      </w:r>
      <w:r>
        <w:t>members</w:t>
      </w:r>
      <w:r>
        <w:rPr>
          <w:spacing w:val="-14"/>
        </w:rPr>
        <w:t xml:space="preserve"> </w:t>
      </w:r>
      <w:r>
        <w:t>or</w:t>
      </w:r>
      <w:r>
        <w:rPr>
          <w:spacing w:val="-15"/>
        </w:rPr>
        <w:t xml:space="preserve"> </w:t>
      </w:r>
      <w:r>
        <w:t>the</w:t>
      </w:r>
      <w:r>
        <w:rPr>
          <w:spacing w:val="-15"/>
        </w:rPr>
        <w:t xml:space="preserve"> </w:t>
      </w:r>
      <w:r>
        <w:t>public,</w:t>
      </w:r>
      <w:r>
        <w:rPr>
          <w:spacing w:val="-16"/>
        </w:rPr>
        <w:t xml:space="preserve"> </w:t>
      </w:r>
      <w:r>
        <w:t>furthering</w:t>
      </w:r>
      <w:r>
        <w:rPr>
          <w:spacing w:val="-15"/>
        </w:rPr>
        <w:t xml:space="preserve"> </w:t>
      </w:r>
      <w:r>
        <w:t>the</w:t>
      </w:r>
      <w:r>
        <w:rPr>
          <w:spacing w:val="-15"/>
        </w:rPr>
        <w:t xml:space="preserve"> </w:t>
      </w:r>
      <w:r>
        <w:t>business</w:t>
      </w:r>
      <w:r>
        <w:rPr>
          <w:spacing w:val="-16"/>
        </w:rPr>
        <w:t xml:space="preserve"> </w:t>
      </w:r>
      <w:r>
        <w:t>of</w:t>
      </w:r>
      <w:r>
        <w:rPr>
          <w:spacing w:val="-15"/>
        </w:rPr>
        <w:t xml:space="preserve"> </w:t>
      </w:r>
      <w:r>
        <w:t>the</w:t>
      </w:r>
      <w:r>
        <w:rPr>
          <w:spacing w:val="-14"/>
        </w:rPr>
        <w:t xml:space="preserve"> </w:t>
      </w:r>
      <w:r>
        <w:t>University,</w:t>
      </w:r>
      <w:r>
        <w:rPr>
          <w:spacing w:val="-16"/>
        </w:rPr>
        <w:t xml:space="preserve"> </w:t>
      </w:r>
      <w:r>
        <w:t xml:space="preserve">complying with a legal mandate or another University policy, or furthering an educational objective or a core value or the mission of the University. The limitation must be directly related to such a </w:t>
      </w:r>
      <w:proofErr w:type="gramStart"/>
      <w:r>
        <w:t>University</w:t>
      </w:r>
      <w:proofErr w:type="gramEnd"/>
      <w:r>
        <w:rPr>
          <w:spacing w:val="-6"/>
        </w:rPr>
        <w:t xml:space="preserve"> </w:t>
      </w:r>
      <w:r>
        <w:t>purpose.</w:t>
      </w:r>
    </w:p>
    <w:p w14:paraId="4024831A" w14:textId="77777777" w:rsidR="002A6A62" w:rsidRDefault="002A6A62" w:rsidP="00A10AA3">
      <w:pPr>
        <w:pStyle w:val="paragraph"/>
        <w:spacing w:before="0" w:beforeAutospacing="0" w:after="0" w:afterAutospacing="0"/>
        <w:ind w:right="317"/>
        <w:jc w:val="both"/>
        <w:textAlignment w:val="baseline"/>
        <w:rPr>
          <w:rStyle w:val="eop"/>
          <w:rFonts w:ascii="Cambria" w:hAnsi="Cambria" w:cs="Calibri"/>
        </w:rPr>
      </w:pPr>
    </w:p>
    <w:p w14:paraId="6360C3C9" w14:textId="77777777" w:rsidR="002A6A62" w:rsidRDefault="002A6A62" w:rsidP="009C73A2">
      <w:pPr>
        <w:pStyle w:val="ListParagraph"/>
        <w:numPr>
          <w:ilvl w:val="0"/>
          <w:numId w:val="4"/>
        </w:numPr>
        <w:tabs>
          <w:tab w:val="left" w:pos="1699"/>
          <w:tab w:val="left" w:pos="1700"/>
        </w:tabs>
        <w:spacing w:before="1"/>
        <w:ind w:hanging="645"/>
        <w:rPr>
          <w:sz w:val="24"/>
        </w:rPr>
      </w:pPr>
      <w:r>
        <w:rPr>
          <w:sz w:val="24"/>
          <w:u w:val="single"/>
        </w:rPr>
        <w:t>FIRST</w:t>
      </w:r>
      <w:r>
        <w:rPr>
          <w:spacing w:val="-3"/>
          <w:sz w:val="24"/>
          <w:u w:val="single"/>
        </w:rPr>
        <w:t xml:space="preserve"> </w:t>
      </w:r>
      <w:r>
        <w:rPr>
          <w:sz w:val="24"/>
          <w:u w:val="single"/>
        </w:rPr>
        <w:t>AMENDMENT</w:t>
      </w:r>
      <w:r>
        <w:rPr>
          <w:spacing w:val="-2"/>
          <w:sz w:val="24"/>
          <w:u w:val="single"/>
        </w:rPr>
        <w:t xml:space="preserve"> </w:t>
      </w:r>
    </w:p>
    <w:p w14:paraId="1243E48B" w14:textId="77777777" w:rsidR="002A6A62" w:rsidRDefault="002A6A62" w:rsidP="002A6A62">
      <w:pPr>
        <w:pStyle w:val="BodyText"/>
        <w:spacing w:before="8"/>
        <w:rPr>
          <w:sz w:val="23"/>
        </w:rPr>
      </w:pPr>
    </w:p>
    <w:p w14:paraId="51A358E6" w14:textId="6E0E097F" w:rsidR="002A6A62" w:rsidRPr="006E3B31" w:rsidRDefault="002A6A62" w:rsidP="002A6A62">
      <w:pPr>
        <w:ind w:left="1699" w:right="317"/>
        <w:jc w:val="both"/>
        <w:rPr>
          <w:rFonts w:cs="Arial"/>
          <w:color w:val="000000" w:themeColor="text1"/>
          <w:sz w:val="24"/>
          <w:szCs w:val="24"/>
        </w:rPr>
      </w:pPr>
      <w:r w:rsidRPr="006E3B31">
        <w:rPr>
          <w:rFonts w:cs="Arial"/>
          <w:color w:val="000000" w:themeColor="text1"/>
          <w:sz w:val="24"/>
          <w:szCs w:val="24"/>
        </w:rPr>
        <w:t xml:space="preserve">As an institution of higher learning, the University values community members’ right to freedom of speech, expression, religion, assembly, and the preservation of academic freedom. This Policy shall not be interpreted to violate a community member’s First Amendment rights, or to chill speech or expression. </w:t>
      </w:r>
    </w:p>
    <w:p w14:paraId="0296566F" w14:textId="77777777" w:rsidR="002A6A62" w:rsidRPr="006E3B31" w:rsidRDefault="002A6A62" w:rsidP="002A6A62">
      <w:pPr>
        <w:ind w:left="1699" w:right="317"/>
        <w:jc w:val="both"/>
        <w:rPr>
          <w:rFonts w:cs="Arial"/>
          <w:color w:val="000000" w:themeColor="text1"/>
          <w:sz w:val="24"/>
          <w:szCs w:val="24"/>
        </w:rPr>
      </w:pPr>
    </w:p>
    <w:p w14:paraId="5C7EA2DC" w14:textId="048F8765" w:rsidR="002A6A62" w:rsidRPr="006E3B31" w:rsidRDefault="002A6A62" w:rsidP="002A6A62">
      <w:pPr>
        <w:ind w:left="1699" w:right="317"/>
        <w:jc w:val="both"/>
        <w:rPr>
          <w:rFonts w:cs="Arial"/>
          <w:color w:val="000000" w:themeColor="text1"/>
          <w:sz w:val="24"/>
          <w:szCs w:val="24"/>
        </w:rPr>
      </w:pPr>
      <w:r w:rsidRPr="006E3B31">
        <w:rPr>
          <w:rFonts w:cs="Arial"/>
          <w:color w:val="000000" w:themeColor="text1"/>
          <w:sz w:val="24"/>
          <w:szCs w:val="24"/>
        </w:rPr>
        <w:t xml:space="preserve">This freedom is afforded to all community members regardless of their espoused viewpoint, but these protections are not without limitation. The University also has an obligation under federal and state law to create an environment free from discrimination. As such, the University will respond, as outlined in this Policy, when the reported behavior impedes an individual’s access to the University’s programs or activities or creates a hostile environment.    </w:t>
      </w:r>
    </w:p>
    <w:p w14:paraId="013AB728" w14:textId="77777777" w:rsidR="002A6A62" w:rsidRPr="006E3B31" w:rsidRDefault="002A6A62" w:rsidP="002A6A62">
      <w:pPr>
        <w:ind w:left="1699" w:right="317"/>
        <w:jc w:val="both"/>
        <w:rPr>
          <w:rFonts w:cs="Arial"/>
          <w:color w:val="000000" w:themeColor="text1"/>
          <w:sz w:val="24"/>
          <w:szCs w:val="24"/>
        </w:rPr>
      </w:pPr>
    </w:p>
    <w:p w14:paraId="44912CDB" w14:textId="77777777" w:rsidR="002A6A62" w:rsidRPr="006E3B31" w:rsidRDefault="002A6A62" w:rsidP="002A6A62">
      <w:pPr>
        <w:ind w:left="1699" w:right="317"/>
        <w:jc w:val="both"/>
        <w:rPr>
          <w:rFonts w:cs="Arial"/>
          <w:color w:val="000000" w:themeColor="text1"/>
          <w:sz w:val="24"/>
          <w:szCs w:val="24"/>
        </w:rPr>
      </w:pPr>
      <w:r w:rsidRPr="006E3B31">
        <w:rPr>
          <w:rFonts w:cs="Arial"/>
          <w:color w:val="000000" w:themeColor="text1"/>
          <w:sz w:val="24"/>
          <w:szCs w:val="24"/>
        </w:rPr>
        <w:t xml:space="preserve">The determination about whether speech or expression is protected by the First Amendment is a fact-specific inquiry and will be determined on a case-by-case basis. The University acknowledges that there will be instances where a community member will be impacted by an incident that is otherwise protected by the First Amendment. The University remains steadfast in its commitment to support a safe and inclusive environment for all community members and will, as appropriate, provide individual support to preserve and restore community members’ access to the University’s </w:t>
      </w:r>
      <w:r w:rsidRPr="006E3B31">
        <w:rPr>
          <w:rFonts w:cs="Arial"/>
          <w:color w:val="000000" w:themeColor="text1"/>
          <w:sz w:val="24"/>
          <w:szCs w:val="24"/>
        </w:rPr>
        <w:lastRenderedPageBreak/>
        <w:t xml:space="preserve">programs and activities. </w:t>
      </w:r>
    </w:p>
    <w:p w14:paraId="1072B7A9" w14:textId="77777777" w:rsidR="002A6A62" w:rsidRPr="006E3B31" w:rsidRDefault="002A6A62" w:rsidP="002A6A62">
      <w:pPr>
        <w:ind w:left="1699" w:right="317"/>
        <w:jc w:val="both"/>
        <w:rPr>
          <w:rFonts w:cs="Arial"/>
          <w:color w:val="000000" w:themeColor="text1"/>
          <w:sz w:val="24"/>
          <w:szCs w:val="24"/>
        </w:rPr>
      </w:pPr>
    </w:p>
    <w:p w14:paraId="1BFC9521" w14:textId="45A6A60B" w:rsidR="002A6A62" w:rsidRPr="006E3B31" w:rsidRDefault="00885CA7" w:rsidP="002A6A62">
      <w:pPr>
        <w:ind w:left="1699" w:right="317"/>
        <w:jc w:val="both"/>
        <w:rPr>
          <w:rFonts w:cs="Arial"/>
          <w:color w:val="000000" w:themeColor="text1"/>
          <w:sz w:val="24"/>
          <w:szCs w:val="24"/>
        </w:rPr>
      </w:pPr>
      <w:r>
        <w:rPr>
          <w:rFonts w:cs="Arial"/>
          <w:color w:val="000000" w:themeColor="text1"/>
          <w:sz w:val="24"/>
          <w:szCs w:val="24"/>
        </w:rPr>
        <w:t>ISR</w:t>
      </w:r>
      <w:r w:rsidR="002A6A62" w:rsidRPr="006E3B31">
        <w:rPr>
          <w:rFonts w:cs="Arial"/>
          <w:color w:val="000000" w:themeColor="text1"/>
          <w:sz w:val="24"/>
          <w:szCs w:val="24"/>
        </w:rPr>
        <w:t xml:space="preserve"> will not make a finding of responsibility </w:t>
      </w:r>
      <w:proofErr w:type="gramStart"/>
      <w:r w:rsidR="002A6A62" w:rsidRPr="006E3B31">
        <w:rPr>
          <w:rFonts w:cs="Arial"/>
          <w:color w:val="000000" w:themeColor="text1"/>
          <w:sz w:val="24"/>
          <w:szCs w:val="24"/>
        </w:rPr>
        <w:t>on the basis of</w:t>
      </w:r>
      <w:proofErr w:type="gramEnd"/>
      <w:r w:rsidR="002A6A62" w:rsidRPr="006E3B31">
        <w:rPr>
          <w:rFonts w:cs="Arial"/>
          <w:color w:val="000000" w:themeColor="text1"/>
          <w:sz w:val="24"/>
          <w:szCs w:val="24"/>
        </w:rPr>
        <w:t xml:space="preserve"> speech or expression that is protected by the First Amendment. </w:t>
      </w:r>
    </w:p>
    <w:p w14:paraId="5D70581A" w14:textId="77777777" w:rsidR="002A6A62" w:rsidRDefault="002A6A62" w:rsidP="002A6A62">
      <w:pPr>
        <w:pStyle w:val="paragraph"/>
        <w:spacing w:before="0" w:beforeAutospacing="0" w:after="0" w:afterAutospacing="0"/>
        <w:ind w:left="1699" w:right="317"/>
        <w:jc w:val="both"/>
        <w:textAlignment w:val="baseline"/>
        <w:rPr>
          <w:rFonts w:ascii="Cambria" w:hAnsi="Cambria" w:cs="Segoe UI"/>
        </w:rPr>
      </w:pPr>
    </w:p>
    <w:p w14:paraId="6768A700" w14:textId="77777777" w:rsidR="002A6A62" w:rsidRDefault="002A6A62" w:rsidP="009C73A2">
      <w:pPr>
        <w:pStyle w:val="ListParagraph"/>
        <w:numPr>
          <w:ilvl w:val="0"/>
          <w:numId w:val="4"/>
        </w:numPr>
        <w:tabs>
          <w:tab w:val="left" w:pos="1699"/>
          <w:tab w:val="left" w:pos="1700"/>
        </w:tabs>
        <w:ind w:hanging="643"/>
        <w:rPr>
          <w:sz w:val="24"/>
        </w:rPr>
      </w:pPr>
      <w:r>
        <w:rPr>
          <w:sz w:val="24"/>
          <w:u w:val="single"/>
        </w:rPr>
        <w:t>ISR COMPLAINT</w:t>
      </w:r>
      <w:r>
        <w:rPr>
          <w:spacing w:val="-6"/>
          <w:sz w:val="24"/>
          <w:u w:val="single"/>
        </w:rPr>
        <w:t xml:space="preserve"> </w:t>
      </w:r>
      <w:r>
        <w:rPr>
          <w:sz w:val="24"/>
          <w:u w:val="single"/>
        </w:rPr>
        <w:t>PROCEDURES</w:t>
      </w:r>
    </w:p>
    <w:p w14:paraId="34DBAA61" w14:textId="77777777" w:rsidR="002A6A62" w:rsidRDefault="002A6A62" w:rsidP="002A6A62">
      <w:pPr>
        <w:pStyle w:val="BodyText"/>
        <w:spacing w:before="8"/>
      </w:pPr>
    </w:p>
    <w:p w14:paraId="6A241CFC" w14:textId="77777777" w:rsidR="002A6A62" w:rsidRDefault="002A6A62" w:rsidP="009C73A2">
      <w:pPr>
        <w:pStyle w:val="ListParagraph"/>
        <w:numPr>
          <w:ilvl w:val="1"/>
          <w:numId w:val="4"/>
        </w:numPr>
        <w:tabs>
          <w:tab w:val="left" w:pos="2060"/>
        </w:tabs>
        <w:spacing w:before="1"/>
        <w:ind w:right="303"/>
        <w:jc w:val="both"/>
        <w:rPr>
          <w:sz w:val="24"/>
        </w:rPr>
      </w:pPr>
      <w:bookmarkStart w:id="29" w:name="A._Language_Assistance_-___OIE_offers_tr"/>
      <w:bookmarkStart w:id="30" w:name="_bookmark32"/>
      <w:bookmarkEnd w:id="29"/>
      <w:bookmarkEnd w:id="30"/>
      <w:r>
        <w:rPr>
          <w:sz w:val="24"/>
        </w:rPr>
        <w:t>Language Assistance - ISR offers translation services through a third-party</w:t>
      </w:r>
      <w:r>
        <w:rPr>
          <w:spacing w:val="-38"/>
          <w:sz w:val="24"/>
        </w:rPr>
        <w:t xml:space="preserve"> </w:t>
      </w:r>
      <w:r>
        <w:rPr>
          <w:sz w:val="24"/>
        </w:rPr>
        <w:t>vendor. If</w:t>
      </w:r>
      <w:r>
        <w:rPr>
          <w:spacing w:val="-7"/>
          <w:sz w:val="24"/>
        </w:rPr>
        <w:t xml:space="preserve"> </w:t>
      </w:r>
      <w:r>
        <w:rPr>
          <w:sz w:val="24"/>
        </w:rPr>
        <w:t>you</w:t>
      </w:r>
      <w:r>
        <w:rPr>
          <w:spacing w:val="-8"/>
          <w:sz w:val="24"/>
        </w:rPr>
        <w:t xml:space="preserve"> </w:t>
      </w:r>
      <w:r>
        <w:rPr>
          <w:sz w:val="24"/>
        </w:rPr>
        <w:t>need</w:t>
      </w:r>
      <w:r>
        <w:rPr>
          <w:spacing w:val="-7"/>
          <w:sz w:val="24"/>
        </w:rPr>
        <w:t xml:space="preserve"> </w:t>
      </w:r>
      <w:r>
        <w:rPr>
          <w:sz w:val="24"/>
        </w:rPr>
        <w:t>language</w:t>
      </w:r>
      <w:r>
        <w:rPr>
          <w:spacing w:val="-8"/>
          <w:sz w:val="24"/>
        </w:rPr>
        <w:t xml:space="preserve"> </w:t>
      </w:r>
      <w:r>
        <w:rPr>
          <w:sz w:val="24"/>
        </w:rPr>
        <w:t>assistance,</w:t>
      </w:r>
      <w:r>
        <w:rPr>
          <w:spacing w:val="-8"/>
          <w:sz w:val="24"/>
        </w:rPr>
        <w:t xml:space="preserve"> </w:t>
      </w:r>
      <w:r>
        <w:rPr>
          <w:sz w:val="24"/>
        </w:rPr>
        <w:t>please</w:t>
      </w:r>
      <w:r>
        <w:rPr>
          <w:spacing w:val="-7"/>
          <w:sz w:val="24"/>
        </w:rPr>
        <w:t xml:space="preserve"> </w:t>
      </w:r>
      <w:r>
        <w:rPr>
          <w:sz w:val="24"/>
        </w:rPr>
        <w:t>let</w:t>
      </w:r>
      <w:r>
        <w:rPr>
          <w:spacing w:val="-8"/>
          <w:sz w:val="24"/>
        </w:rPr>
        <w:t xml:space="preserve"> </w:t>
      </w:r>
      <w:r>
        <w:rPr>
          <w:sz w:val="24"/>
        </w:rPr>
        <w:t>the</w:t>
      </w:r>
      <w:r>
        <w:rPr>
          <w:spacing w:val="-8"/>
          <w:sz w:val="24"/>
        </w:rPr>
        <w:t xml:space="preserve"> </w:t>
      </w:r>
      <w:r>
        <w:rPr>
          <w:sz w:val="24"/>
        </w:rPr>
        <w:t>Investigator</w:t>
      </w:r>
      <w:r>
        <w:rPr>
          <w:spacing w:val="-7"/>
          <w:sz w:val="24"/>
        </w:rPr>
        <w:t xml:space="preserve"> </w:t>
      </w:r>
      <w:r>
        <w:rPr>
          <w:sz w:val="24"/>
        </w:rPr>
        <w:t>or</w:t>
      </w:r>
      <w:r>
        <w:rPr>
          <w:spacing w:val="-8"/>
          <w:sz w:val="24"/>
        </w:rPr>
        <w:t xml:space="preserve"> </w:t>
      </w:r>
      <w:r>
        <w:rPr>
          <w:sz w:val="24"/>
        </w:rPr>
        <w:t>Advisor</w:t>
      </w:r>
      <w:r>
        <w:rPr>
          <w:spacing w:val="-2"/>
          <w:sz w:val="24"/>
        </w:rPr>
        <w:t xml:space="preserve"> </w:t>
      </w:r>
      <w:r>
        <w:rPr>
          <w:sz w:val="24"/>
        </w:rPr>
        <w:t>know</w:t>
      </w:r>
      <w:r>
        <w:rPr>
          <w:spacing w:val="-8"/>
          <w:sz w:val="24"/>
        </w:rPr>
        <w:t xml:space="preserve"> </w:t>
      </w:r>
      <w:r>
        <w:rPr>
          <w:sz w:val="24"/>
        </w:rPr>
        <w:t xml:space="preserve">and/or contact ISR directly at </w:t>
      </w:r>
      <w:hyperlink r:id="rId20">
        <w:r>
          <w:rPr>
            <w:sz w:val="24"/>
          </w:rPr>
          <w:t xml:space="preserve">ocr.isr@msu.edu </w:t>
        </w:r>
      </w:hyperlink>
      <w:r>
        <w:rPr>
          <w:sz w:val="24"/>
        </w:rPr>
        <w:t>and request language</w:t>
      </w:r>
      <w:r>
        <w:rPr>
          <w:spacing w:val="-36"/>
          <w:sz w:val="24"/>
        </w:rPr>
        <w:t xml:space="preserve"> </w:t>
      </w:r>
      <w:r>
        <w:rPr>
          <w:sz w:val="24"/>
        </w:rPr>
        <w:t>assistance.</w:t>
      </w:r>
    </w:p>
    <w:p w14:paraId="0678CFE9" w14:textId="77777777" w:rsidR="002A6A62" w:rsidRDefault="002A6A62" w:rsidP="002A6A62">
      <w:pPr>
        <w:pStyle w:val="BodyText"/>
        <w:spacing w:before="10"/>
        <w:rPr>
          <w:sz w:val="23"/>
        </w:rPr>
      </w:pPr>
    </w:p>
    <w:p w14:paraId="63CCC162" w14:textId="77777777" w:rsidR="002A6A62" w:rsidRDefault="002A6A62" w:rsidP="009C73A2">
      <w:pPr>
        <w:pStyle w:val="ListParagraph"/>
        <w:numPr>
          <w:ilvl w:val="1"/>
          <w:numId w:val="4"/>
        </w:numPr>
        <w:tabs>
          <w:tab w:val="left" w:pos="2060"/>
        </w:tabs>
        <w:ind w:right="505" w:hanging="357"/>
        <w:rPr>
          <w:sz w:val="24"/>
        </w:rPr>
      </w:pPr>
      <w:bookmarkStart w:id="31" w:name="B._Reasonable_Accommodation_-_If_you_are"/>
      <w:bookmarkStart w:id="32" w:name="_bookmark33"/>
      <w:bookmarkEnd w:id="31"/>
      <w:bookmarkEnd w:id="32"/>
      <w:r>
        <w:rPr>
          <w:sz w:val="24"/>
        </w:rPr>
        <w:t>Reasonable Accommodation - If you are an individual with a disability and need accommodation</w:t>
      </w:r>
      <w:r>
        <w:rPr>
          <w:spacing w:val="-10"/>
          <w:sz w:val="24"/>
        </w:rPr>
        <w:t xml:space="preserve"> </w:t>
      </w:r>
      <w:r>
        <w:rPr>
          <w:sz w:val="24"/>
        </w:rPr>
        <w:t>to</w:t>
      </w:r>
      <w:r>
        <w:rPr>
          <w:spacing w:val="-10"/>
          <w:sz w:val="24"/>
        </w:rPr>
        <w:t xml:space="preserve"> </w:t>
      </w:r>
      <w:r>
        <w:rPr>
          <w:sz w:val="24"/>
        </w:rPr>
        <w:t>fully</w:t>
      </w:r>
      <w:r>
        <w:rPr>
          <w:spacing w:val="-7"/>
          <w:sz w:val="24"/>
        </w:rPr>
        <w:t xml:space="preserve"> </w:t>
      </w:r>
      <w:r>
        <w:rPr>
          <w:sz w:val="24"/>
        </w:rPr>
        <w:t>participate</w:t>
      </w:r>
      <w:r>
        <w:rPr>
          <w:spacing w:val="-10"/>
          <w:sz w:val="24"/>
        </w:rPr>
        <w:t xml:space="preserve"> </w:t>
      </w:r>
      <w:r>
        <w:rPr>
          <w:sz w:val="24"/>
        </w:rPr>
        <w:t>in</w:t>
      </w:r>
      <w:r>
        <w:rPr>
          <w:spacing w:val="-9"/>
          <w:sz w:val="24"/>
        </w:rPr>
        <w:t xml:space="preserve"> </w:t>
      </w:r>
      <w:r>
        <w:rPr>
          <w:sz w:val="24"/>
        </w:rPr>
        <w:t>the</w:t>
      </w:r>
      <w:r>
        <w:rPr>
          <w:spacing w:val="-9"/>
          <w:sz w:val="24"/>
        </w:rPr>
        <w:t xml:space="preserve"> </w:t>
      </w:r>
      <w:r>
        <w:rPr>
          <w:sz w:val="24"/>
        </w:rPr>
        <w:t>complaint,</w:t>
      </w:r>
      <w:r>
        <w:rPr>
          <w:spacing w:val="-10"/>
          <w:sz w:val="24"/>
        </w:rPr>
        <w:t xml:space="preserve"> </w:t>
      </w:r>
      <w:r>
        <w:rPr>
          <w:sz w:val="24"/>
        </w:rPr>
        <w:t>investigation,</w:t>
      </w:r>
      <w:r>
        <w:rPr>
          <w:spacing w:val="-10"/>
          <w:sz w:val="24"/>
        </w:rPr>
        <w:t xml:space="preserve"> </w:t>
      </w:r>
      <w:r>
        <w:rPr>
          <w:sz w:val="24"/>
        </w:rPr>
        <w:t>or</w:t>
      </w:r>
      <w:r>
        <w:rPr>
          <w:spacing w:val="-7"/>
          <w:sz w:val="24"/>
        </w:rPr>
        <w:t xml:space="preserve"> </w:t>
      </w:r>
      <w:r>
        <w:rPr>
          <w:sz w:val="24"/>
        </w:rPr>
        <w:t>disciplinary or appellate processes, please contact the</w:t>
      </w:r>
      <w:r>
        <w:rPr>
          <w:spacing w:val="-19"/>
          <w:sz w:val="24"/>
        </w:rPr>
        <w:t xml:space="preserve"> </w:t>
      </w:r>
      <w:r>
        <w:rPr>
          <w:sz w:val="24"/>
        </w:rPr>
        <w:t>following:</w:t>
      </w:r>
    </w:p>
    <w:p w14:paraId="5B30959A" w14:textId="4E327DC7" w:rsidR="00650EB4" w:rsidRDefault="002A6A62" w:rsidP="009C73A2">
      <w:pPr>
        <w:pStyle w:val="BodyText"/>
        <w:numPr>
          <w:ilvl w:val="0"/>
          <w:numId w:val="12"/>
        </w:numPr>
        <w:spacing w:before="3"/>
        <w:ind w:right="681"/>
      </w:pPr>
      <w:bookmarkStart w:id="33" w:name="For_Students,_please_contact_the_Univers"/>
      <w:bookmarkEnd w:id="33"/>
      <w:r>
        <w:t xml:space="preserve">For </w:t>
      </w:r>
      <w:r>
        <w:rPr>
          <w:b/>
        </w:rPr>
        <w:t>Students</w:t>
      </w:r>
      <w:r>
        <w:t>, please contact the University’s Resource Center for Persons with Disabilities (RCPD)</w:t>
      </w:r>
      <w:r w:rsidR="00B66311">
        <w:t xml:space="preserve"> at (517)</w:t>
      </w:r>
      <w:r w:rsidR="00530A7D">
        <w:t xml:space="preserve"> 884-</w:t>
      </w:r>
      <w:r w:rsidR="00682E46">
        <w:t>7273</w:t>
      </w:r>
      <w:r w:rsidR="00530A7D">
        <w:t xml:space="preserve"> or</w:t>
      </w:r>
      <w:r w:rsidR="003D707F">
        <w:t xml:space="preserve"> </w:t>
      </w:r>
      <w:hyperlink r:id="rId21" w:history="1">
        <w:r w:rsidR="005506B7" w:rsidRPr="00091680">
          <w:rPr>
            <w:rStyle w:val="Hyperlink"/>
          </w:rPr>
          <w:t>by email</w:t>
        </w:r>
      </w:hyperlink>
      <w:r w:rsidR="00091680">
        <w:t>;</w:t>
      </w:r>
    </w:p>
    <w:p w14:paraId="1366C42D" w14:textId="6D9BF4C5" w:rsidR="002A6A62" w:rsidRDefault="002A6A62" w:rsidP="009C73A2">
      <w:pPr>
        <w:pStyle w:val="BodyText"/>
        <w:numPr>
          <w:ilvl w:val="0"/>
          <w:numId w:val="12"/>
        </w:numPr>
        <w:spacing w:before="2"/>
        <w:ind w:right="331"/>
      </w:pPr>
      <w:bookmarkStart w:id="34" w:name="For_Employees,_please_contact_the_Office"/>
      <w:bookmarkEnd w:id="34"/>
      <w:r>
        <w:t xml:space="preserve">For </w:t>
      </w:r>
      <w:r>
        <w:rPr>
          <w:b/>
        </w:rPr>
        <w:t>Employees</w:t>
      </w:r>
      <w:r>
        <w:t>, please contact the Office of Employee Relations at (517)</w:t>
      </w:r>
      <w:r w:rsidR="008D2AF6">
        <w:t xml:space="preserve"> </w:t>
      </w:r>
      <w:r>
        <w:t xml:space="preserve">884-0799 or </w:t>
      </w:r>
      <w:hyperlink r:id="rId22" w:history="1">
        <w:r w:rsidR="006D5BA4" w:rsidRPr="00E07B47">
          <w:rPr>
            <w:rStyle w:val="Hyperlink"/>
          </w:rPr>
          <w:t>WorkplaceAccommodations@hr.msu.edu.</w:t>
        </w:r>
      </w:hyperlink>
    </w:p>
    <w:p w14:paraId="6880BE9F" w14:textId="46878597" w:rsidR="002A6A62" w:rsidRDefault="002A6A62" w:rsidP="009C73A2">
      <w:pPr>
        <w:pStyle w:val="ListParagraph"/>
        <w:numPr>
          <w:ilvl w:val="1"/>
          <w:numId w:val="4"/>
        </w:numPr>
        <w:tabs>
          <w:tab w:val="left" w:pos="2060"/>
        </w:tabs>
        <w:spacing w:before="209"/>
        <w:ind w:right="304" w:hanging="345"/>
        <w:jc w:val="both"/>
        <w:rPr>
          <w:sz w:val="24"/>
        </w:rPr>
      </w:pPr>
      <w:bookmarkStart w:id="35" w:name="_bookmark34"/>
      <w:bookmarkEnd w:id="35"/>
      <w:r>
        <w:rPr>
          <w:sz w:val="24"/>
        </w:rPr>
        <w:t>ISR’s</w:t>
      </w:r>
      <w:r>
        <w:rPr>
          <w:spacing w:val="-14"/>
          <w:sz w:val="24"/>
        </w:rPr>
        <w:t xml:space="preserve"> </w:t>
      </w:r>
      <w:r>
        <w:rPr>
          <w:sz w:val="24"/>
        </w:rPr>
        <w:t>Role</w:t>
      </w:r>
      <w:r>
        <w:rPr>
          <w:spacing w:val="-13"/>
          <w:sz w:val="24"/>
        </w:rPr>
        <w:t xml:space="preserve"> </w:t>
      </w:r>
      <w:r>
        <w:rPr>
          <w:sz w:val="24"/>
        </w:rPr>
        <w:t>–</w:t>
      </w:r>
      <w:r>
        <w:rPr>
          <w:spacing w:val="-13"/>
          <w:sz w:val="24"/>
        </w:rPr>
        <w:t xml:space="preserve"> </w:t>
      </w:r>
      <w:r>
        <w:rPr>
          <w:sz w:val="24"/>
        </w:rPr>
        <w:t>ISR</w:t>
      </w:r>
      <w:r>
        <w:rPr>
          <w:spacing w:val="-14"/>
          <w:sz w:val="24"/>
        </w:rPr>
        <w:t xml:space="preserve"> </w:t>
      </w:r>
      <w:r>
        <w:rPr>
          <w:sz w:val="24"/>
        </w:rPr>
        <w:t>is</w:t>
      </w:r>
      <w:r>
        <w:rPr>
          <w:spacing w:val="-13"/>
          <w:sz w:val="24"/>
        </w:rPr>
        <w:t xml:space="preserve"> </w:t>
      </w:r>
      <w:r>
        <w:rPr>
          <w:sz w:val="24"/>
        </w:rPr>
        <w:t>responsible</w:t>
      </w:r>
      <w:r>
        <w:rPr>
          <w:spacing w:val="-13"/>
          <w:sz w:val="24"/>
        </w:rPr>
        <w:t xml:space="preserve"> </w:t>
      </w:r>
      <w:r>
        <w:rPr>
          <w:sz w:val="24"/>
        </w:rPr>
        <w:t>for</w:t>
      </w:r>
      <w:r>
        <w:rPr>
          <w:spacing w:val="-13"/>
          <w:sz w:val="24"/>
        </w:rPr>
        <w:t xml:space="preserve"> </w:t>
      </w:r>
      <w:r>
        <w:rPr>
          <w:sz w:val="24"/>
        </w:rPr>
        <w:t>the</w:t>
      </w:r>
      <w:r>
        <w:rPr>
          <w:spacing w:val="-13"/>
          <w:sz w:val="24"/>
        </w:rPr>
        <w:t xml:space="preserve"> </w:t>
      </w:r>
      <w:r>
        <w:rPr>
          <w:sz w:val="24"/>
        </w:rPr>
        <w:t>University’s</w:t>
      </w:r>
      <w:r>
        <w:rPr>
          <w:spacing w:val="-13"/>
          <w:sz w:val="24"/>
        </w:rPr>
        <w:t xml:space="preserve"> </w:t>
      </w:r>
      <w:r>
        <w:rPr>
          <w:sz w:val="24"/>
        </w:rPr>
        <w:t>compliance</w:t>
      </w:r>
      <w:r>
        <w:rPr>
          <w:spacing w:val="-13"/>
          <w:sz w:val="24"/>
        </w:rPr>
        <w:t xml:space="preserve"> </w:t>
      </w:r>
      <w:r>
        <w:rPr>
          <w:sz w:val="24"/>
        </w:rPr>
        <w:t>with</w:t>
      </w:r>
      <w:r>
        <w:rPr>
          <w:spacing w:val="-14"/>
          <w:sz w:val="24"/>
        </w:rPr>
        <w:t xml:space="preserve"> </w:t>
      </w:r>
      <w:r>
        <w:rPr>
          <w:sz w:val="24"/>
        </w:rPr>
        <w:t>federal</w:t>
      </w:r>
      <w:r>
        <w:rPr>
          <w:spacing w:val="-16"/>
          <w:sz w:val="24"/>
        </w:rPr>
        <w:t xml:space="preserve"> </w:t>
      </w:r>
      <w:r>
        <w:rPr>
          <w:sz w:val="24"/>
        </w:rPr>
        <w:t>and</w:t>
      </w:r>
      <w:r>
        <w:rPr>
          <w:spacing w:val="-14"/>
          <w:sz w:val="24"/>
        </w:rPr>
        <w:t xml:space="preserve"> </w:t>
      </w:r>
      <w:r>
        <w:rPr>
          <w:sz w:val="24"/>
        </w:rPr>
        <w:t>state laws and University policies and procedures regarding discrimination,</w:t>
      </w:r>
      <w:r>
        <w:rPr>
          <w:spacing w:val="-38"/>
          <w:sz w:val="24"/>
        </w:rPr>
        <w:t xml:space="preserve"> </w:t>
      </w:r>
      <w:r>
        <w:rPr>
          <w:sz w:val="24"/>
        </w:rPr>
        <w:t xml:space="preserve">harassment, </w:t>
      </w:r>
      <w:r w:rsidR="0040586C">
        <w:rPr>
          <w:sz w:val="24"/>
        </w:rPr>
        <w:t xml:space="preserve">related retaliation, </w:t>
      </w:r>
      <w:r>
        <w:rPr>
          <w:sz w:val="24"/>
        </w:rPr>
        <w:t>relationship violence, stalking, and sexual misconduct. ISR is responsible for investigating all allegations of prohibited discrimination and harassment. ISR collaborates with other campus offices to encourage best practices to promote a culture</w:t>
      </w:r>
      <w:r>
        <w:rPr>
          <w:spacing w:val="-11"/>
          <w:sz w:val="24"/>
        </w:rPr>
        <w:t xml:space="preserve"> </w:t>
      </w:r>
      <w:r>
        <w:rPr>
          <w:sz w:val="24"/>
        </w:rPr>
        <w:t>of</w:t>
      </w:r>
      <w:r>
        <w:rPr>
          <w:spacing w:val="-11"/>
          <w:sz w:val="24"/>
        </w:rPr>
        <w:t xml:space="preserve"> </w:t>
      </w:r>
      <w:r>
        <w:rPr>
          <w:sz w:val="24"/>
        </w:rPr>
        <w:t>inclusion.</w:t>
      </w:r>
      <w:r>
        <w:rPr>
          <w:spacing w:val="33"/>
          <w:sz w:val="24"/>
        </w:rPr>
        <w:t xml:space="preserve"> </w:t>
      </w:r>
      <w:r>
        <w:rPr>
          <w:sz w:val="24"/>
        </w:rPr>
        <w:t>ISR</w:t>
      </w:r>
      <w:r>
        <w:rPr>
          <w:spacing w:val="-11"/>
          <w:sz w:val="24"/>
        </w:rPr>
        <w:t xml:space="preserve"> </w:t>
      </w:r>
      <w:r>
        <w:rPr>
          <w:sz w:val="24"/>
        </w:rPr>
        <w:t>conducts</w:t>
      </w:r>
      <w:r>
        <w:rPr>
          <w:spacing w:val="-9"/>
          <w:sz w:val="24"/>
        </w:rPr>
        <w:t xml:space="preserve"> </w:t>
      </w:r>
      <w:r>
        <w:rPr>
          <w:sz w:val="24"/>
        </w:rPr>
        <w:t>an</w:t>
      </w:r>
      <w:r>
        <w:rPr>
          <w:spacing w:val="-11"/>
          <w:sz w:val="24"/>
        </w:rPr>
        <w:t xml:space="preserve"> </w:t>
      </w:r>
      <w:r>
        <w:rPr>
          <w:sz w:val="24"/>
        </w:rPr>
        <w:t>impartial,</w:t>
      </w:r>
      <w:r>
        <w:rPr>
          <w:spacing w:val="-10"/>
          <w:sz w:val="24"/>
        </w:rPr>
        <w:t xml:space="preserve"> </w:t>
      </w:r>
      <w:r>
        <w:rPr>
          <w:sz w:val="24"/>
        </w:rPr>
        <w:t>fair,</w:t>
      </w:r>
      <w:r>
        <w:rPr>
          <w:spacing w:val="-11"/>
          <w:sz w:val="24"/>
        </w:rPr>
        <w:t xml:space="preserve"> </w:t>
      </w:r>
      <w:r>
        <w:rPr>
          <w:sz w:val="24"/>
        </w:rPr>
        <w:t>and</w:t>
      </w:r>
      <w:r>
        <w:rPr>
          <w:spacing w:val="-10"/>
          <w:sz w:val="24"/>
        </w:rPr>
        <w:t xml:space="preserve"> </w:t>
      </w:r>
      <w:r>
        <w:rPr>
          <w:sz w:val="24"/>
        </w:rPr>
        <w:t>unbiased</w:t>
      </w:r>
      <w:r>
        <w:rPr>
          <w:spacing w:val="-11"/>
          <w:sz w:val="24"/>
        </w:rPr>
        <w:t xml:space="preserve"> </w:t>
      </w:r>
      <w:r>
        <w:rPr>
          <w:sz w:val="24"/>
        </w:rPr>
        <w:t>investigation</w:t>
      </w:r>
      <w:r>
        <w:rPr>
          <w:spacing w:val="-10"/>
          <w:sz w:val="24"/>
        </w:rPr>
        <w:t xml:space="preserve"> </w:t>
      </w:r>
      <w:r>
        <w:rPr>
          <w:sz w:val="24"/>
        </w:rPr>
        <w:t>into allegations of violations of the ADP. ISR determines if the ADP was</w:t>
      </w:r>
      <w:r>
        <w:rPr>
          <w:spacing w:val="-4"/>
          <w:sz w:val="24"/>
        </w:rPr>
        <w:t xml:space="preserve"> </w:t>
      </w:r>
      <w:r>
        <w:rPr>
          <w:sz w:val="24"/>
        </w:rPr>
        <w:t>violated.</w:t>
      </w:r>
    </w:p>
    <w:p w14:paraId="2E1DD685" w14:textId="77777777" w:rsidR="002A6A62" w:rsidRDefault="002A6A62" w:rsidP="002A6A62">
      <w:pPr>
        <w:pStyle w:val="BodyText"/>
        <w:spacing w:before="5"/>
        <w:rPr>
          <w:sz w:val="25"/>
        </w:rPr>
      </w:pPr>
    </w:p>
    <w:p w14:paraId="49BB705A" w14:textId="77777777" w:rsidR="002A6A62" w:rsidRDefault="002A6A62" w:rsidP="009C73A2">
      <w:pPr>
        <w:pStyle w:val="ListParagraph"/>
        <w:numPr>
          <w:ilvl w:val="2"/>
          <w:numId w:val="4"/>
        </w:numPr>
        <w:tabs>
          <w:tab w:val="left" w:pos="3140"/>
        </w:tabs>
        <w:ind w:left="3139" w:right="302"/>
        <w:jc w:val="both"/>
        <w:rPr>
          <w:sz w:val="24"/>
        </w:rPr>
      </w:pPr>
      <w:r>
        <w:rPr>
          <w:sz w:val="24"/>
        </w:rPr>
        <w:t>Neutrality - ISR investigators are neutral factfinders. Investigators do not provide advice, suggestions, or support. Investigators provide referrals to campus and community resources and facilitate the implementation of requested interim and protective</w:t>
      </w:r>
      <w:r>
        <w:rPr>
          <w:spacing w:val="-26"/>
          <w:sz w:val="24"/>
        </w:rPr>
        <w:t xml:space="preserve"> </w:t>
      </w:r>
      <w:r>
        <w:rPr>
          <w:sz w:val="24"/>
        </w:rPr>
        <w:t>measures.</w:t>
      </w:r>
    </w:p>
    <w:p w14:paraId="36D203D6" w14:textId="77777777" w:rsidR="002A6A62" w:rsidRDefault="002A6A62" w:rsidP="002A6A62">
      <w:pPr>
        <w:pStyle w:val="BodyText"/>
        <w:spacing w:before="7"/>
        <w:rPr>
          <w:sz w:val="25"/>
        </w:rPr>
      </w:pPr>
    </w:p>
    <w:p w14:paraId="2C08BA41" w14:textId="221E1FAF" w:rsidR="002A6A62" w:rsidRPr="00A84BA0" w:rsidRDefault="002A6A62" w:rsidP="009C73A2">
      <w:pPr>
        <w:pStyle w:val="ListParagraph"/>
        <w:numPr>
          <w:ilvl w:val="2"/>
          <w:numId w:val="4"/>
        </w:numPr>
        <w:tabs>
          <w:tab w:val="left" w:pos="3140"/>
        </w:tabs>
        <w:ind w:left="3139" w:right="303"/>
        <w:jc w:val="both"/>
        <w:rPr>
          <w:sz w:val="24"/>
          <w:szCs w:val="24"/>
        </w:rPr>
      </w:pPr>
      <w:r w:rsidRPr="00A84BA0">
        <w:rPr>
          <w:sz w:val="24"/>
          <w:szCs w:val="24"/>
        </w:rPr>
        <w:t>Privacy and Non-Confidentiality – Privacy and confidentiality have distinct meanings. Privacy generally means that information related to a report of prohibited conduct will be shared with a limited circle</w:t>
      </w:r>
      <w:r w:rsidRPr="00A84BA0">
        <w:rPr>
          <w:spacing w:val="33"/>
          <w:sz w:val="24"/>
          <w:szCs w:val="24"/>
        </w:rPr>
        <w:t xml:space="preserve"> </w:t>
      </w:r>
      <w:r w:rsidR="00A84BA0" w:rsidRPr="00A84BA0">
        <w:rPr>
          <w:sz w:val="24"/>
          <w:szCs w:val="24"/>
        </w:rPr>
        <w:t>of individuals</w:t>
      </w:r>
      <w:r w:rsidR="00036191" w:rsidRPr="00A84BA0">
        <w:rPr>
          <w:sz w:val="24"/>
          <w:szCs w:val="24"/>
        </w:rPr>
        <w:t xml:space="preserve"> who “need to know” </w:t>
      </w:r>
      <w:proofErr w:type="gramStart"/>
      <w:r w:rsidR="00036191" w:rsidRPr="00A84BA0">
        <w:rPr>
          <w:sz w:val="24"/>
          <w:szCs w:val="24"/>
        </w:rPr>
        <w:t>in order to</w:t>
      </w:r>
      <w:proofErr w:type="gramEnd"/>
      <w:r w:rsidR="00036191" w:rsidRPr="00A84BA0">
        <w:rPr>
          <w:sz w:val="24"/>
          <w:szCs w:val="24"/>
        </w:rPr>
        <w:t xml:space="preserve"> assist in the active review, investigation, resolution of the report and related issues. Confidentiality means</w:t>
      </w:r>
      <w:r w:rsidR="00036191" w:rsidRPr="00A84BA0">
        <w:rPr>
          <w:spacing w:val="-5"/>
          <w:sz w:val="24"/>
          <w:szCs w:val="24"/>
        </w:rPr>
        <w:t xml:space="preserve"> </w:t>
      </w:r>
      <w:r w:rsidR="00036191" w:rsidRPr="00A84BA0">
        <w:rPr>
          <w:sz w:val="24"/>
          <w:szCs w:val="24"/>
        </w:rPr>
        <w:t>that</w:t>
      </w:r>
      <w:r w:rsidR="00036191" w:rsidRPr="00A84BA0">
        <w:rPr>
          <w:spacing w:val="-5"/>
          <w:sz w:val="24"/>
          <w:szCs w:val="24"/>
        </w:rPr>
        <w:t xml:space="preserve"> </w:t>
      </w:r>
      <w:r w:rsidR="00036191" w:rsidRPr="00A84BA0">
        <w:rPr>
          <w:sz w:val="24"/>
          <w:szCs w:val="24"/>
        </w:rPr>
        <w:t>information</w:t>
      </w:r>
      <w:r w:rsidR="00036191" w:rsidRPr="00A84BA0">
        <w:rPr>
          <w:spacing w:val="-6"/>
          <w:sz w:val="24"/>
          <w:szCs w:val="24"/>
        </w:rPr>
        <w:t xml:space="preserve"> </w:t>
      </w:r>
      <w:r w:rsidR="00036191" w:rsidRPr="00A84BA0">
        <w:rPr>
          <w:sz w:val="24"/>
          <w:szCs w:val="24"/>
        </w:rPr>
        <w:t>shared</w:t>
      </w:r>
      <w:r w:rsidR="00036191" w:rsidRPr="00A84BA0">
        <w:rPr>
          <w:spacing w:val="-5"/>
          <w:sz w:val="24"/>
          <w:szCs w:val="24"/>
        </w:rPr>
        <w:t xml:space="preserve"> </w:t>
      </w:r>
      <w:r w:rsidR="00036191" w:rsidRPr="00A84BA0">
        <w:rPr>
          <w:sz w:val="24"/>
          <w:szCs w:val="24"/>
        </w:rPr>
        <w:t>by</w:t>
      </w:r>
      <w:r w:rsidR="00036191" w:rsidRPr="00A84BA0">
        <w:rPr>
          <w:spacing w:val="-4"/>
          <w:sz w:val="24"/>
          <w:szCs w:val="24"/>
        </w:rPr>
        <w:t xml:space="preserve"> </w:t>
      </w:r>
      <w:r w:rsidR="00036191" w:rsidRPr="00A84BA0">
        <w:rPr>
          <w:sz w:val="24"/>
          <w:szCs w:val="24"/>
        </w:rPr>
        <w:t>an</w:t>
      </w:r>
      <w:r w:rsidR="00036191" w:rsidRPr="00A84BA0">
        <w:rPr>
          <w:spacing w:val="-5"/>
          <w:sz w:val="24"/>
          <w:szCs w:val="24"/>
        </w:rPr>
        <w:t xml:space="preserve"> </w:t>
      </w:r>
      <w:r w:rsidR="00036191" w:rsidRPr="00A84BA0">
        <w:rPr>
          <w:sz w:val="24"/>
          <w:szCs w:val="24"/>
        </w:rPr>
        <w:t>individual</w:t>
      </w:r>
      <w:r w:rsidR="00036191" w:rsidRPr="00A84BA0">
        <w:rPr>
          <w:spacing w:val="-5"/>
          <w:sz w:val="24"/>
          <w:szCs w:val="24"/>
        </w:rPr>
        <w:t xml:space="preserve"> </w:t>
      </w:r>
      <w:r w:rsidR="00036191" w:rsidRPr="00A84BA0">
        <w:rPr>
          <w:sz w:val="24"/>
          <w:szCs w:val="24"/>
        </w:rPr>
        <w:t>with</w:t>
      </w:r>
      <w:r w:rsidR="00036191" w:rsidRPr="00A84BA0">
        <w:rPr>
          <w:spacing w:val="-4"/>
          <w:sz w:val="24"/>
          <w:szCs w:val="24"/>
        </w:rPr>
        <w:t xml:space="preserve"> </w:t>
      </w:r>
      <w:r w:rsidR="00036191" w:rsidRPr="00A84BA0">
        <w:rPr>
          <w:sz w:val="24"/>
          <w:szCs w:val="24"/>
        </w:rPr>
        <w:t>designated</w:t>
      </w:r>
      <w:r w:rsidR="00036191" w:rsidRPr="00A84BA0">
        <w:rPr>
          <w:spacing w:val="-5"/>
          <w:sz w:val="24"/>
          <w:szCs w:val="24"/>
        </w:rPr>
        <w:t xml:space="preserve"> </w:t>
      </w:r>
      <w:r w:rsidR="00036191" w:rsidRPr="00A84BA0">
        <w:rPr>
          <w:sz w:val="24"/>
          <w:szCs w:val="24"/>
        </w:rPr>
        <w:t xml:space="preserve">campus or community professionals cannot be revealed to another person without express permission of the individual or as otherwise permitted or required by law. Information reported to or shared with ISR is private, but not confidential. Except when necessary to protect the health, safety or welfare of a party or witness, information provided by the parties and witnesses is not confidential and will be disclosed to the other party and included in the investigation report. Information provided by the parties may also be disclosed in response to subpoenas by law enforcement and pursuant to the Freedom of Information Act. The parties are not </w:t>
      </w:r>
      <w:r w:rsidR="00036191" w:rsidRPr="00A84BA0">
        <w:rPr>
          <w:sz w:val="24"/>
          <w:szCs w:val="24"/>
        </w:rPr>
        <w:lastRenderedPageBreak/>
        <w:t>restricted from discussing and sharing information relating to their investigations with others, so long as the information   is not protected by the Family Educational Rights and Privacy Act (FERPA). However, parties are cautioned that disparaging remarks may be viewed as retaliatory or defamatory. Retaliation, including retaliatory harassment, is prohibited under the ADP and the</w:t>
      </w:r>
      <w:r w:rsidR="00036191" w:rsidRPr="00A84BA0">
        <w:rPr>
          <w:spacing w:val="36"/>
          <w:sz w:val="24"/>
          <w:szCs w:val="24"/>
        </w:rPr>
        <w:t xml:space="preserve"> </w:t>
      </w:r>
      <w:r w:rsidR="00036191" w:rsidRPr="00A84BA0">
        <w:rPr>
          <w:sz w:val="24"/>
          <w:szCs w:val="24"/>
        </w:rPr>
        <w:t>RVSM.</w:t>
      </w:r>
    </w:p>
    <w:p w14:paraId="634FBE98" w14:textId="77777777" w:rsidR="00650EB4" w:rsidRPr="00650EB4" w:rsidRDefault="00650EB4" w:rsidP="00650EB4">
      <w:pPr>
        <w:pStyle w:val="ListParagraph"/>
        <w:tabs>
          <w:tab w:val="left" w:pos="3140"/>
        </w:tabs>
        <w:ind w:left="3139" w:right="303" w:firstLine="0"/>
        <w:jc w:val="both"/>
        <w:rPr>
          <w:sz w:val="24"/>
        </w:rPr>
      </w:pPr>
    </w:p>
    <w:p w14:paraId="5C3BE35F" w14:textId="77777777" w:rsidR="00650EB4" w:rsidRDefault="00650EB4" w:rsidP="009C73A2">
      <w:pPr>
        <w:pStyle w:val="ListParagraph"/>
        <w:numPr>
          <w:ilvl w:val="2"/>
          <w:numId w:val="4"/>
        </w:numPr>
        <w:tabs>
          <w:tab w:val="left" w:pos="3140"/>
        </w:tabs>
        <w:ind w:left="3139" w:right="304"/>
        <w:jc w:val="both"/>
        <w:rPr>
          <w:sz w:val="24"/>
        </w:rPr>
      </w:pPr>
      <w:r>
        <w:rPr>
          <w:sz w:val="24"/>
        </w:rPr>
        <w:t>Information Sharing – ISR does share information with academic and administrative</w:t>
      </w:r>
      <w:r>
        <w:rPr>
          <w:spacing w:val="-16"/>
          <w:sz w:val="24"/>
        </w:rPr>
        <w:t xml:space="preserve"> </w:t>
      </w:r>
      <w:r>
        <w:rPr>
          <w:sz w:val="24"/>
        </w:rPr>
        <w:t>units</w:t>
      </w:r>
      <w:r>
        <w:rPr>
          <w:spacing w:val="-15"/>
          <w:sz w:val="24"/>
        </w:rPr>
        <w:t xml:space="preserve"> </w:t>
      </w:r>
      <w:r>
        <w:rPr>
          <w:sz w:val="24"/>
        </w:rPr>
        <w:t>and</w:t>
      </w:r>
      <w:r>
        <w:rPr>
          <w:spacing w:val="-15"/>
          <w:sz w:val="24"/>
        </w:rPr>
        <w:t xml:space="preserve"> </w:t>
      </w:r>
      <w:r>
        <w:rPr>
          <w:sz w:val="24"/>
        </w:rPr>
        <w:t>human</w:t>
      </w:r>
      <w:r>
        <w:rPr>
          <w:spacing w:val="-16"/>
          <w:sz w:val="24"/>
        </w:rPr>
        <w:t xml:space="preserve"> </w:t>
      </w:r>
      <w:r>
        <w:rPr>
          <w:sz w:val="24"/>
        </w:rPr>
        <w:t>resources</w:t>
      </w:r>
      <w:r>
        <w:rPr>
          <w:spacing w:val="-14"/>
          <w:sz w:val="24"/>
        </w:rPr>
        <w:t xml:space="preserve"> </w:t>
      </w:r>
      <w:r>
        <w:rPr>
          <w:sz w:val="24"/>
        </w:rPr>
        <w:t>on</w:t>
      </w:r>
      <w:r>
        <w:rPr>
          <w:spacing w:val="-15"/>
          <w:sz w:val="24"/>
        </w:rPr>
        <w:t xml:space="preserve"> </w:t>
      </w:r>
      <w:r>
        <w:rPr>
          <w:sz w:val="24"/>
        </w:rPr>
        <w:t>a</w:t>
      </w:r>
      <w:r>
        <w:rPr>
          <w:spacing w:val="-15"/>
          <w:sz w:val="24"/>
        </w:rPr>
        <w:t xml:space="preserve"> </w:t>
      </w:r>
      <w:r>
        <w:rPr>
          <w:sz w:val="24"/>
        </w:rPr>
        <w:t>need-to-know</w:t>
      </w:r>
      <w:r>
        <w:rPr>
          <w:spacing w:val="-15"/>
          <w:sz w:val="24"/>
        </w:rPr>
        <w:t xml:space="preserve"> </w:t>
      </w:r>
      <w:r>
        <w:rPr>
          <w:sz w:val="24"/>
        </w:rPr>
        <w:t>basis</w:t>
      </w:r>
      <w:r>
        <w:rPr>
          <w:spacing w:val="-16"/>
          <w:sz w:val="24"/>
        </w:rPr>
        <w:t xml:space="preserve"> </w:t>
      </w:r>
      <w:r>
        <w:rPr>
          <w:sz w:val="24"/>
        </w:rPr>
        <w:t>when there are reports of a possible violation of the</w:t>
      </w:r>
      <w:r>
        <w:rPr>
          <w:spacing w:val="-30"/>
          <w:sz w:val="24"/>
        </w:rPr>
        <w:t xml:space="preserve"> </w:t>
      </w:r>
      <w:r>
        <w:rPr>
          <w:sz w:val="24"/>
        </w:rPr>
        <w:t>Policy.</w:t>
      </w:r>
    </w:p>
    <w:p w14:paraId="008E8B42" w14:textId="77777777" w:rsidR="00650EB4" w:rsidRDefault="00650EB4" w:rsidP="00650EB4">
      <w:pPr>
        <w:pStyle w:val="BodyText"/>
        <w:spacing w:before="9"/>
        <w:rPr>
          <w:sz w:val="22"/>
        </w:rPr>
      </w:pPr>
    </w:p>
    <w:p w14:paraId="77810AFC" w14:textId="77777777" w:rsidR="00650EB4" w:rsidRDefault="00650EB4" w:rsidP="009C73A2">
      <w:pPr>
        <w:pStyle w:val="ListParagraph"/>
        <w:numPr>
          <w:ilvl w:val="2"/>
          <w:numId w:val="4"/>
        </w:numPr>
        <w:tabs>
          <w:tab w:val="left" w:pos="3140"/>
        </w:tabs>
        <w:ind w:left="3139" w:right="305"/>
        <w:jc w:val="both"/>
        <w:rPr>
          <w:sz w:val="24"/>
        </w:rPr>
      </w:pPr>
      <w:r>
        <w:rPr>
          <w:sz w:val="24"/>
        </w:rPr>
        <w:t>Evidence Gathering - While the parties to the investigation may provide information and evidence, it is ISR’s responsibility to gather relevant evidence to the extent reasonably available. ISR has discretion to determine which parties and witnesses to interview, and the order of party and witness interviews. ISR determines the relevance of any proffered information or evidence. In general, ISR will not consider statements of opinion, rather than direct observations or reasonable inferences from the facts or statements as to any party’s general reputation for any character</w:t>
      </w:r>
      <w:r>
        <w:rPr>
          <w:spacing w:val="-13"/>
          <w:sz w:val="24"/>
        </w:rPr>
        <w:t xml:space="preserve"> </w:t>
      </w:r>
      <w:r>
        <w:rPr>
          <w:sz w:val="24"/>
        </w:rPr>
        <w:t>trait.</w:t>
      </w:r>
    </w:p>
    <w:p w14:paraId="2C8F659A" w14:textId="77777777" w:rsidR="00650EB4" w:rsidRDefault="00650EB4" w:rsidP="00650EB4">
      <w:pPr>
        <w:pStyle w:val="BodyText"/>
        <w:spacing w:before="7"/>
        <w:rPr>
          <w:sz w:val="25"/>
        </w:rPr>
      </w:pPr>
    </w:p>
    <w:p w14:paraId="1439944C" w14:textId="77777777" w:rsidR="00650EB4" w:rsidRDefault="00650EB4" w:rsidP="009C73A2">
      <w:pPr>
        <w:pStyle w:val="ListParagraph"/>
        <w:numPr>
          <w:ilvl w:val="2"/>
          <w:numId w:val="4"/>
        </w:numPr>
        <w:tabs>
          <w:tab w:val="left" w:pos="3140"/>
        </w:tabs>
        <w:ind w:left="3139" w:right="307"/>
        <w:jc w:val="both"/>
        <w:rPr>
          <w:sz w:val="24"/>
        </w:rPr>
      </w:pPr>
      <w:r>
        <w:rPr>
          <w:sz w:val="24"/>
        </w:rPr>
        <w:t>Bi-weekly Status Reports - ISR provides bi-weekly status updates regarding</w:t>
      </w:r>
      <w:r>
        <w:rPr>
          <w:spacing w:val="-11"/>
          <w:sz w:val="24"/>
        </w:rPr>
        <w:t xml:space="preserve"> </w:t>
      </w:r>
      <w:r>
        <w:rPr>
          <w:sz w:val="24"/>
        </w:rPr>
        <w:t>its</w:t>
      </w:r>
      <w:r>
        <w:rPr>
          <w:spacing w:val="-11"/>
          <w:sz w:val="24"/>
        </w:rPr>
        <w:t xml:space="preserve"> </w:t>
      </w:r>
      <w:r>
        <w:rPr>
          <w:sz w:val="24"/>
        </w:rPr>
        <w:t>review</w:t>
      </w:r>
      <w:r>
        <w:rPr>
          <w:spacing w:val="-10"/>
          <w:sz w:val="24"/>
        </w:rPr>
        <w:t xml:space="preserve"> </w:t>
      </w:r>
      <w:r>
        <w:rPr>
          <w:sz w:val="24"/>
        </w:rPr>
        <w:t>and</w:t>
      </w:r>
      <w:r>
        <w:rPr>
          <w:spacing w:val="-12"/>
          <w:sz w:val="24"/>
        </w:rPr>
        <w:t xml:space="preserve"> </w:t>
      </w:r>
      <w:r>
        <w:rPr>
          <w:sz w:val="24"/>
        </w:rPr>
        <w:t>investigation</w:t>
      </w:r>
      <w:r>
        <w:rPr>
          <w:spacing w:val="-10"/>
          <w:sz w:val="24"/>
        </w:rPr>
        <w:t xml:space="preserve"> </w:t>
      </w:r>
      <w:r>
        <w:rPr>
          <w:sz w:val="24"/>
        </w:rPr>
        <w:t>of</w:t>
      </w:r>
      <w:r>
        <w:rPr>
          <w:spacing w:val="-11"/>
          <w:sz w:val="24"/>
        </w:rPr>
        <w:t xml:space="preserve"> </w:t>
      </w:r>
      <w:r>
        <w:rPr>
          <w:sz w:val="24"/>
        </w:rPr>
        <w:t>a</w:t>
      </w:r>
      <w:r>
        <w:rPr>
          <w:spacing w:val="-10"/>
          <w:sz w:val="24"/>
        </w:rPr>
        <w:t xml:space="preserve"> </w:t>
      </w:r>
      <w:r>
        <w:rPr>
          <w:sz w:val="24"/>
        </w:rPr>
        <w:t>reported</w:t>
      </w:r>
      <w:r>
        <w:rPr>
          <w:spacing w:val="-10"/>
          <w:sz w:val="24"/>
        </w:rPr>
        <w:t xml:space="preserve"> </w:t>
      </w:r>
      <w:r>
        <w:rPr>
          <w:sz w:val="24"/>
        </w:rPr>
        <w:t>matter</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parties, Human Resources, the college, department and</w:t>
      </w:r>
      <w:r>
        <w:rPr>
          <w:spacing w:val="-21"/>
          <w:sz w:val="24"/>
        </w:rPr>
        <w:t xml:space="preserve"> </w:t>
      </w:r>
      <w:r>
        <w:rPr>
          <w:sz w:val="24"/>
        </w:rPr>
        <w:t>units.</w:t>
      </w:r>
    </w:p>
    <w:p w14:paraId="300D4F48" w14:textId="77777777" w:rsidR="00650EB4" w:rsidRDefault="00650EB4" w:rsidP="002A6A62">
      <w:pPr>
        <w:jc w:val="both"/>
        <w:rPr>
          <w:sz w:val="24"/>
        </w:rPr>
      </w:pPr>
    </w:p>
    <w:p w14:paraId="2C1D9DC4" w14:textId="77777777" w:rsidR="00145E96" w:rsidRDefault="00145E96" w:rsidP="009C73A2">
      <w:pPr>
        <w:pStyle w:val="ListParagraph"/>
        <w:numPr>
          <w:ilvl w:val="1"/>
          <w:numId w:val="4"/>
        </w:numPr>
        <w:tabs>
          <w:tab w:val="left" w:pos="2060"/>
        </w:tabs>
        <w:spacing w:before="130"/>
        <w:ind w:left="2060" w:hanging="359"/>
        <w:jc w:val="both"/>
        <w:rPr>
          <w:sz w:val="24"/>
        </w:rPr>
      </w:pPr>
      <w:r>
        <w:rPr>
          <w:sz w:val="24"/>
        </w:rPr>
        <w:t>Intake of</w:t>
      </w:r>
      <w:r>
        <w:rPr>
          <w:spacing w:val="-5"/>
          <w:sz w:val="24"/>
        </w:rPr>
        <w:t xml:space="preserve"> </w:t>
      </w:r>
      <w:r>
        <w:rPr>
          <w:sz w:val="24"/>
        </w:rPr>
        <w:t>Reports</w:t>
      </w:r>
    </w:p>
    <w:p w14:paraId="073A292B" w14:textId="77777777" w:rsidR="00145E96" w:rsidRDefault="00145E96" w:rsidP="00145E96">
      <w:pPr>
        <w:pStyle w:val="BodyText"/>
        <w:spacing w:before="6"/>
        <w:jc w:val="both"/>
        <w:rPr>
          <w:sz w:val="25"/>
        </w:rPr>
      </w:pPr>
    </w:p>
    <w:p w14:paraId="5D4A1C9A" w14:textId="77777777" w:rsidR="00145E96" w:rsidRDefault="00145E96" w:rsidP="009C73A2">
      <w:pPr>
        <w:pStyle w:val="ListParagraph"/>
        <w:numPr>
          <w:ilvl w:val="2"/>
          <w:numId w:val="4"/>
        </w:numPr>
        <w:tabs>
          <w:tab w:val="left" w:pos="3140"/>
        </w:tabs>
        <w:ind w:right="335"/>
        <w:jc w:val="both"/>
        <w:rPr>
          <w:sz w:val="24"/>
        </w:rPr>
      </w:pPr>
      <w:r>
        <w:rPr>
          <w:sz w:val="24"/>
        </w:rPr>
        <w:t>ISR receives reports of possible violations of the ADP through OCR’s public reporting portal on its website; Emails; Phone calls to ISR; and Walk-ins.</w:t>
      </w:r>
    </w:p>
    <w:p w14:paraId="7F3832CF" w14:textId="77777777" w:rsidR="00145E96" w:rsidRDefault="00145E96" w:rsidP="00145E96">
      <w:pPr>
        <w:pStyle w:val="BodyText"/>
        <w:spacing w:before="6"/>
        <w:jc w:val="both"/>
        <w:rPr>
          <w:sz w:val="25"/>
        </w:rPr>
      </w:pPr>
    </w:p>
    <w:p w14:paraId="2A021A80" w14:textId="77777777" w:rsidR="00145E96" w:rsidRPr="00E83712" w:rsidRDefault="00145E96" w:rsidP="009C73A2">
      <w:pPr>
        <w:pStyle w:val="ListParagraph"/>
        <w:numPr>
          <w:ilvl w:val="2"/>
          <w:numId w:val="4"/>
        </w:numPr>
        <w:tabs>
          <w:tab w:val="left" w:pos="3139"/>
          <w:tab w:val="left" w:pos="3140"/>
        </w:tabs>
        <w:ind w:left="3139" w:right="402"/>
        <w:jc w:val="both"/>
        <w:rPr>
          <w:sz w:val="24"/>
          <w:szCs w:val="24"/>
        </w:rPr>
      </w:pPr>
      <w:r w:rsidRPr="00E83712">
        <w:rPr>
          <w:sz w:val="24"/>
          <w:szCs w:val="24"/>
        </w:rPr>
        <w:t>Support</w:t>
      </w:r>
      <w:r w:rsidRPr="00E83712">
        <w:rPr>
          <w:spacing w:val="-14"/>
          <w:sz w:val="24"/>
          <w:szCs w:val="24"/>
        </w:rPr>
        <w:t xml:space="preserve"> </w:t>
      </w:r>
      <w:r w:rsidRPr="00E83712">
        <w:rPr>
          <w:sz w:val="24"/>
          <w:szCs w:val="24"/>
        </w:rPr>
        <w:t>and</w:t>
      </w:r>
      <w:r w:rsidRPr="00E83712">
        <w:rPr>
          <w:spacing w:val="-14"/>
          <w:sz w:val="24"/>
          <w:szCs w:val="24"/>
        </w:rPr>
        <w:t xml:space="preserve"> </w:t>
      </w:r>
      <w:r w:rsidRPr="00E83712">
        <w:rPr>
          <w:sz w:val="24"/>
          <w:szCs w:val="24"/>
        </w:rPr>
        <w:t>Intake</w:t>
      </w:r>
      <w:r w:rsidRPr="00E83712">
        <w:rPr>
          <w:spacing w:val="-13"/>
          <w:sz w:val="24"/>
          <w:szCs w:val="24"/>
        </w:rPr>
        <w:t xml:space="preserve"> </w:t>
      </w:r>
      <w:r w:rsidRPr="00E83712">
        <w:rPr>
          <w:sz w:val="24"/>
          <w:szCs w:val="24"/>
        </w:rPr>
        <w:t>Coordinators</w:t>
      </w:r>
      <w:r w:rsidRPr="00E83712">
        <w:rPr>
          <w:spacing w:val="-13"/>
          <w:sz w:val="24"/>
          <w:szCs w:val="24"/>
        </w:rPr>
        <w:t xml:space="preserve"> </w:t>
      </w:r>
      <w:r w:rsidRPr="00E83712">
        <w:rPr>
          <w:sz w:val="24"/>
          <w:szCs w:val="24"/>
        </w:rPr>
        <w:t>–</w:t>
      </w:r>
      <w:r w:rsidRPr="00E83712">
        <w:rPr>
          <w:spacing w:val="-13"/>
          <w:sz w:val="24"/>
          <w:szCs w:val="24"/>
        </w:rPr>
        <w:t xml:space="preserve"> </w:t>
      </w:r>
      <w:r w:rsidRPr="00E83712">
        <w:rPr>
          <w:sz w:val="24"/>
          <w:szCs w:val="24"/>
        </w:rPr>
        <w:t>Support</w:t>
      </w:r>
      <w:r w:rsidRPr="00E83712">
        <w:rPr>
          <w:spacing w:val="-13"/>
          <w:sz w:val="24"/>
          <w:szCs w:val="24"/>
        </w:rPr>
        <w:t xml:space="preserve"> </w:t>
      </w:r>
      <w:r w:rsidRPr="00E83712">
        <w:rPr>
          <w:sz w:val="24"/>
          <w:szCs w:val="24"/>
        </w:rPr>
        <w:t>and</w:t>
      </w:r>
      <w:r w:rsidRPr="00E83712">
        <w:rPr>
          <w:spacing w:val="-13"/>
          <w:sz w:val="24"/>
          <w:szCs w:val="24"/>
        </w:rPr>
        <w:t xml:space="preserve"> </w:t>
      </w:r>
      <w:r w:rsidRPr="00E83712">
        <w:rPr>
          <w:sz w:val="24"/>
          <w:szCs w:val="24"/>
        </w:rPr>
        <w:t>Intake</w:t>
      </w:r>
      <w:r w:rsidRPr="00E83712">
        <w:rPr>
          <w:spacing w:val="-13"/>
          <w:sz w:val="24"/>
          <w:szCs w:val="24"/>
        </w:rPr>
        <w:t xml:space="preserve"> </w:t>
      </w:r>
      <w:r w:rsidRPr="00E83712">
        <w:rPr>
          <w:sz w:val="24"/>
          <w:szCs w:val="24"/>
        </w:rPr>
        <w:t>Coordinators</w:t>
      </w:r>
      <w:r w:rsidRPr="00E83712">
        <w:rPr>
          <w:spacing w:val="-13"/>
          <w:sz w:val="24"/>
          <w:szCs w:val="24"/>
        </w:rPr>
        <w:t xml:space="preserve"> </w:t>
      </w:r>
      <w:r w:rsidRPr="00E83712">
        <w:rPr>
          <w:sz w:val="24"/>
          <w:szCs w:val="24"/>
        </w:rPr>
        <w:t>are ISR employees and in most instances, the initial point of contact with ISR. Support and Intake Coordinators input reports into ISR’s Case Management System; gather additional information from reporters, including</w:t>
      </w:r>
      <w:r w:rsidRPr="00E83712">
        <w:rPr>
          <w:spacing w:val="14"/>
          <w:sz w:val="24"/>
          <w:szCs w:val="24"/>
        </w:rPr>
        <w:t xml:space="preserve"> </w:t>
      </w:r>
      <w:r w:rsidRPr="00E83712">
        <w:rPr>
          <w:sz w:val="24"/>
          <w:szCs w:val="24"/>
        </w:rPr>
        <w:t>the</w:t>
      </w:r>
      <w:r w:rsidRPr="00E83712">
        <w:rPr>
          <w:spacing w:val="15"/>
          <w:sz w:val="24"/>
          <w:szCs w:val="24"/>
        </w:rPr>
        <w:t xml:space="preserve"> </w:t>
      </w:r>
      <w:r w:rsidRPr="00E83712">
        <w:rPr>
          <w:sz w:val="24"/>
          <w:szCs w:val="24"/>
        </w:rPr>
        <w:t>names</w:t>
      </w:r>
      <w:r w:rsidRPr="00E83712">
        <w:rPr>
          <w:spacing w:val="14"/>
          <w:sz w:val="24"/>
          <w:szCs w:val="24"/>
        </w:rPr>
        <w:t xml:space="preserve"> </w:t>
      </w:r>
      <w:r w:rsidRPr="00E83712">
        <w:rPr>
          <w:sz w:val="24"/>
          <w:szCs w:val="24"/>
        </w:rPr>
        <w:t>of</w:t>
      </w:r>
      <w:r w:rsidRPr="00E83712">
        <w:rPr>
          <w:spacing w:val="15"/>
          <w:sz w:val="24"/>
          <w:szCs w:val="24"/>
        </w:rPr>
        <w:t xml:space="preserve"> </w:t>
      </w:r>
      <w:r w:rsidRPr="00E83712">
        <w:rPr>
          <w:sz w:val="24"/>
          <w:szCs w:val="24"/>
        </w:rPr>
        <w:t>parties,</w:t>
      </w:r>
      <w:r w:rsidRPr="00E83712">
        <w:rPr>
          <w:spacing w:val="14"/>
          <w:sz w:val="24"/>
          <w:szCs w:val="24"/>
        </w:rPr>
        <w:t xml:space="preserve"> </w:t>
      </w:r>
      <w:r w:rsidRPr="00E83712">
        <w:rPr>
          <w:sz w:val="24"/>
          <w:szCs w:val="24"/>
        </w:rPr>
        <w:t>witnesses,</w:t>
      </w:r>
      <w:r w:rsidRPr="00E83712">
        <w:rPr>
          <w:spacing w:val="14"/>
          <w:sz w:val="24"/>
          <w:szCs w:val="24"/>
        </w:rPr>
        <w:t xml:space="preserve"> </w:t>
      </w:r>
      <w:r w:rsidRPr="00E83712">
        <w:rPr>
          <w:sz w:val="24"/>
          <w:szCs w:val="24"/>
        </w:rPr>
        <w:t>and</w:t>
      </w:r>
      <w:r w:rsidRPr="00E83712">
        <w:rPr>
          <w:spacing w:val="13"/>
          <w:sz w:val="24"/>
          <w:szCs w:val="24"/>
        </w:rPr>
        <w:t xml:space="preserve"> </w:t>
      </w:r>
      <w:r w:rsidRPr="00E83712">
        <w:rPr>
          <w:sz w:val="24"/>
          <w:szCs w:val="24"/>
        </w:rPr>
        <w:t>other</w:t>
      </w:r>
      <w:r w:rsidRPr="00E83712">
        <w:rPr>
          <w:spacing w:val="15"/>
          <w:sz w:val="24"/>
          <w:szCs w:val="24"/>
        </w:rPr>
        <w:t xml:space="preserve"> </w:t>
      </w:r>
      <w:r w:rsidRPr="00E83712">
        <w:rPr>
          <w:sz w:val="24"/>
          <w:szCs w:val="24"/>
        </w:rPr>
        <w:t>relevant facts;</w:t>
      </w:r>
      <w:r w:rsidRPr="00E83712">
        <w:rPr>
          <w:spacing w:val="-9"/>
          <w:sz w:val="24"/>
          <w:szCs w:val="24"/>
        </w:rPr>
        <w:t xml:space="preserve"> </w:t>
      </w:r>
      <w:r w:rsidRPr="00E83712">
        <w:rPr>
          <w:sz w:val="24"/>
          <w:szCs w:val="24"/>
        </w:rPr>
        <w:t>run</w:t>
      </w:r>
      <w:r w:rsidRPr="00E83712">
        <w:rPr>
          <w:spacing w:val="-18"/>
          <w:sz w:val="24"/>
          <w:szCs w:val="24"/>
        </w:rPr>
        <w:t xml:space="preserve"> </w:t>
      </w:r>
      <w:r w:rsidRPr="00E83712">
        <w:rPr>
          <w:sz w:val="24"/>
          <w:szCs w:val="24"/>
        </w:rPr>
        <w:t>conflict</w:t>
      </w:r>
      <w:r w:rsidRPr="00E83712">
        <w:rPr>
          <w:spacing w:val="-19"/>
          <w:sz w:val="24"/>
          <w:szCs w:val="24"/>
        </w:rPr>
        <w:t xml:space="preserve"> </w:t>
      </w:r>
      <w:r w:rsidRPr="00E83712">
        <w:rPr>
          <w:sz w:val="24"/>
          <w:szCs w:val="24"/>
        </w:rPr>
        <w:t>checks</w:t>
      </w:r>
      <w:r w:rsidRPr="00E83712">
        <w:rPr>
          <w:spacing w:val="-18"/>
          <w:sz w:val="24"/>
          <w:szCs w:val="24"/>
        </w:rPr>
        <w:t xml:space="preserve"> </w:t>
      </w:r>
      <w:r w:rsidRPr="00E83712">
        <w:rPr>
          <w:sz w:val="24"/>
          <w:szCs w:val="24"/>
        </w:rPr>
        <w:t>and</w:t>
      </w:r>
      <w:r w:rsidRPr="00E83712">
        <w:rPr>
          <w:spacing w:val="-19"/>
          <w:sz w:val="24"/>
          <w:szCs w:val="24"/>
        </w:rPr>
        <w:t xml:space="preserve"> </w:t>
      </w:r>
      <w:r w:rsidRPr="00E83712">
        <w:rPr>
          <w:sz w:val="24"/>
          <w:szCs w:val="24"/>
        </w:rPr>
        <w:t>identify</w:t>
      </w:r>
      <w:r w:rsidRPr="00E83712">
        <w:rPr>
          <w:spacing w:val="-18"/>
          <w:sz w:val="24"/>
          <w:szCs w:val="24"/>
        </w:rPr>
        <w:t xml:space="preserve"> </w:t>
      </w:r>
      <w:r w:rsidRPr="00E83712">
        <w:rPr>
          <w:sz w:val="24"/>
          <w:szCs w:val="24"/>
        </w:rPr>
        <w:t>duplicate</w:t>
      </w:r>
      <w:r w:rsidRPr="00E83712">
        <w:rPr>
          <w:spacing w:val="-19"/>
          <w:sz w:val="24"/>
          <w:szCs w:val="24"/>
        </w:rPr>
        <w:t xml:space="preserve"> </w:t>
      </w:r>
      <w:r w:rsidRPr="00E83712">
        <w:rPr>
          <w:sz w:val="24"/>
          <w:szCs w:val="24"/>
        </w:rPr>
        <w:t>reports;</w:t>
      </w:r>
      <w:r w:rsidRPr="00E83712">
        <w:rPr>
          <w:spacing w:val="-18"/>
          <w:sz w:val="24"/>
          <w:szCs w:val="24"/>
        </w:rPr>
        <w:t xml:space="preserve"> </w:t>
      </w:r>
      <w:r w:rsidRPr="00E83712">
        <w:rPr>
          <w:sz w:val="24"/>
          <w:szCs w:val="24"/>
        </w:rPr>
        <w:t>identify</w:t>
      </w:r>
      <w:r w:rsidRPr="00E83712">
        <w:rPr>
          <w:spacing w:val="-19"/>
          <w:sz w:val="24"/>
          <w:szCs w:val="24"/>
        </w:rPr>
        <w:t xml:space="preserve"> </w:t>
      </w:r>
      <w:r w:rsidRPr="00E83712">
        <w:rPr>
          <w:sz w:val="24"/>
          <w:szCs w:val="24"/>
        </w:rPr>
        <w:t>other</w:t>
      </w:r>
      <w:r w:rsidRPr="00E83712">
        <w:rPr>
          <w:spacing w:val="-18"/>
          <w:sz w:val="24"/>
          <w:szCs w:val="24"/>
        </w:rPr>
        <w:t xml:space="preserve"> </w:t>
      </w:r>
      <w:r w:rsidRPr="00E83712">
        <w:rPr>
          <w:sz w:val="24"/>
          <w:szCs w:val="24"/>
        </w:rPr>
        <w:t>ISR matters involving the same parties and incident; send initial outreach and  resource  letters  to  claimants;  send  notification  letters  to Human Resources, college, department and unit leaders, and others of reports involving respondent employees and graduate students; and close cases before assignment to an investigator with the approval of the</w:t>
      </w:r>
      <w:r w:rsidRPr="00E83712">
        <w:rPr>
          <w:spacing w:val="-4"/>
          <w:sz w:val="24"/>
          <w:szCs w:val="24"/>
        </w:rPr>
        <w:t xml:space="preserve"> </w:t>
      </w:r>
      <w:r w:rsidRPr="00E83712">
        <w:rPr>
          <w:sz w:val="24"/>
          <w:szCs w:val="24"/>
        </w:rPr>
        <w:t>Director.</w:t>
      </w:r>
    </w:p>
    <w:p w14:paraId="20A66841" w14:textId="77777777" w:rsidR="00145E96" w:rsidRPr="00E83712" w:rsidRDefault="00145E96" w:rsidP="00E83712">
      <w:pPr>
        <w:tabs>
          <w:tab w:val="left" w:pos="3139"/>
          <w:tab w:val="left" w:pos="3140"/>
        </w:tabs>
        <w:ind w:right="402"/>
        <w:jc w:val="both"/>
        <w:rPr>
          <w:sz w:val="24"/>
        </w:rPr>
      </w:pPr>
    </w:p>
    <w:p w14:paraId="2AFA380B" w14:textId="70FCC7CF" w:rsidR="00145E96" w:rsidRDefault="00145E96" w:rsidP="009C73A2">
      <w:pPr>
        <w:pStyle w:val="ListParagraph"/>
        <w:numPr>
          <w:ilvl w:val="2"/>
          <w:numId w:val="4"/>
        </w:numPr>
        <w:tabs>
          <w:tab w:val="left" w:pos="3139"/>
          <w:tab w:val="left" w:pos="3140"/>
          <w:tab w:val="left" w:pos="6813"/>
          <w:tab w:val="left" w:pos="8063"/>
        </w:tabs>
        <w:spacing w:before="19"/>
        <w:ind w:left="3139" w:right="334"/>
        <w:jc w:val="both"/>
        <w:rPr>
          <w:sz w:val="24"/>
        </w:rPr>
      </w:pPr>
      <w:r>
        <w:rPr>
          <w:sz w:val="24"/>
        </w:rPr>
        <w:t xml:space="preserve">Initial Outreach with Claimants - Support and Intake Coordinators send initial and follow-up outreach and resource communications to potential claimants. The initial outreach and resource communication is generally sent within five (5) business days of ISR receiving a report of a possible </w:t>
      </w:r>
      <w:r>
        <w:rPr>
          <w:sz w:val="24"/>
        </w:rPr>
        <w:lastRenderedPageBreak/>
        <w:t>violation of</w:t>
      </w:r>
      <w:r>
        <w:rPr>
          <w:spacing w:val="47"/>
          <w:sz w:val="24"/>
        </w:rPr>
        <w:t xml:space="preserve"> </w:t>
      </w:r>
      <w:r>
        <w:rPr>
          <w:sz w:val="24"/>
        </w:rPr>
        <w:t>the</w:t>
      </w:r>
      <w:r>
        <w:rPr>
          <w:spacing w:val="9"/>
          <w:sz w:val="24"/>
        </w:rPr>
        <w:t xml:space="preserve"> </w:t>
      </w:r>
      <w:r>
        <w:rPr>
          <w:sz w:val="24"/>
        </w:rPr>
        <w:t>ADP. Alternate methods of communication such as a personal</w:t>
      </w:r>
      <w:r w:rsidR="00E83712">
        <w:rPr>
          <w:sz w:val="24"/>
        </w:rPr>
        <w:t xml:space="preserve"> </w:t>
      </w:r>
      <w:r>
        <w:rPr>
          <w:sz w:val="24"/>
        </w:rPr>
        <w:t xml:space="preserve">email address, or telephone contact may be utilized as determined by the Support and Intake Coordinator and dictated </w:t>
      </w:r>
      <w:r w:rsidR="00E83712">
        <w:rPr>
          <w:sz w:val="24"/>
        </w:rPr>
        <w:t xml:space="preserve">by </w:t>
      </w:r>
      <w:r w:rsidR="00E83712">
        <w:rPr>
          <w:spacing w:val="34"/>
          <w:sz w:val="24"/>
        </w:rPr>
        <w:t>relevant</w:t>
      </w:r>
      <w:r>
        <w:rPr>
          <w:sz w:val="24"/>
        </w:rPr>
        <w:t xml:space="preserve"> </w:t>
      </w:r>
      <w:r w:rsidR="00E83712">
        <w:rPr>
          <w:sz w:val="24"/>
        </w:rPr>
        <w:t>f</w:t>
      </w:r>
      <w:r>
        <w:rPr>
          <w:sz w:val="24"/>
        </w:rPr>
        <w:t>acts. The initial communication contains a meeting request, provides information regarding support services and resources, interim measures and includes a retaliation prohibition notice. Emails to students and employees</w:t>
      </w:r>
      <w:r>
        <w:rPr>
          <w:spacing w:val="21"/>
          <w:sz w:val="24"/>
        </w:rPr>
        <w:t xml:space="preserve"> </w:t>
      </w:r>
      <w:r>
        <w:rPr>
          <w:sz w:val="24"/>
        </w:rPr>
        <w:t>are</w:t>
      </w:r>
      <w:r>
        <w:rPr>
          <w:spacing w:val="22"/>
          <w:sz w:val="24"/>
        </w:rPr>
        <w:t xml:space="preserve"> </w:t>
      </w:r>
      <w:r>
        <w:rPr>
          <w:sz w:val="24"/>
        </w:rPr>
        <w:t>sent</w:t>
      </w:r>
      <w:r>
        <w:rPr>
          <w:spacing w:val="22"/>
          <w:sz w:val="24"/>
        </w:rPr>
        <w:t xml:space="preserve"> </w:t>
      </w:r>
      <w:r>
        <w:rPr>
          <w:sz w:val="24"/>
        </w:rPr>
        <w:t>to</w:t>
      </w:r>
      <w:r>
        <w:rPr>
          <w:spacing w:val="21"/>
          <w:sz w:val="24"/>
        </w:rPr>
        <w:t xml:space="preserve"> </w:t>
      </w:r>
      <w:r>
        <w:rPr>
          <w:sz w:val="24"/>
        </w:rPr>
        <w:t>their</w:t>
      </w:r>
      <w:r>
        <w:rPr>
          <w:spacing w:val="23"/>
          <w:sz w:val="24"/>
        </w:rPr>
        <w:t xml:space="preserve"> </w:t>
      </w:r>
      <w:r>
        <w:rPr>
          <w:sz w:val="24"/>
        </w:rPr>
        <w:t>official</w:t>
      </w:r>
      <w:r>
        <w:rPr>
          <w:spacing w:val="-4"/>
          <w:sz w:val="24"/>
        </w:rPr>
        <w:t xml:space="preserve"> </w:t>
      </w:r>
      <w:r>
        <w:rPr>
          <w:sz w:val="24"/>
        </w:rPr>
        <w:t>MSU</w:t>
      </w:r>
      <w:r>
        <w:rPr>
          <w:spacing w:val="-4"/>
          <w:sz w:val="24"/>
        </w:rPr>
        <w:t xml:space="preserve"> </w:t>
      </w:r>
      <w:r>
        <w:rPr>
          <w:sz w:val="24"/>
        </w:rPr>
        <w:t>email.</w:t>
      </w:r>
    </w:p>
    <w:p w14:paraId="5C44BAD6" w14:textId="77777777" w:rsidR="00145E96" w:rsidRDefault="00145E96" w:rsidP="00145E96">
      <w:pPr>
        <w:pStyle w:val="ListParagraph"/>
        <w:tabs>
          <w:tab w:val="left" w:pos="3139"/>
          <w:tab w:val="left" w:pos="3140"/>
          <w:tab w:val="left" w:pos="6813"/>
          <w:tab w:val="left" w:pos="8063"/>
        </w:tabs>
        <w:spacing w:before="19"/>
        <w:ind w:left="3139" w:right="334" w:firstLine="0"/>
        <w:jc w:val="both"/>
        <w:rPr>
          <w:sz w:val="24"/>
        </w:rPr>
      </w:pPr>
    </w:p>
    <w:p w14:paraId="53C09076" w14:textId="4DE2B7B4" w:rsidR="00145E96" w:rsidRDefault="00145E96" w:rsidP="009C73A2">
      <w:pPr>
        <w:pStyle w:val="ListParagraph"/>
        <w:numPr>
          <w:ilvl w:val="2"/>
          <w:numId w:val="4"/>
        </w:numPr>
        <w:tabs>
          <w:tab w:val="left" w:pos="3139"/>
          <w:tab w:val="left" w:pos="3140"/>
        </w:tabs>
        <w:ind w:left="3139" w:right="283"/>
        <w:jc w:val="both"/>
        <w:rPr>
          <w:sz w:val="24"/>
        </w:rPr>
      </w:pPr>
      <w:r>
        <w:rPr>
          <w:sz w:val="24"/>
        </w:rPr>
        <w:t>Notification to Community Partners of Alleged Policy Violations – Utilizing the Protocol for Coordinated Response between FASA, OER, OCR, ISR, HCI and Unit Leadership of Reported Violations of the RVSM and Title IX Policy and ADP, Support and Intake Coordinators inform Human</w:t>
      </w:r>
      <w:r>
        <w:rPr>
          <w:spacing w:val="-15"/>
          <w:sz w:val="24"/>
        </w:rPr>
        <w:t xml:space="preserve"> </w:t>
      </w:r>
      <w:r>
        <w:rPr>
          <w:sz w:val="24"/>
        </w:rPr>
        <w:t>Resources,</w:t>
      </w:r>
      <w:r>
        <w:rPr>
          <w:spacing w:val="-15"/>
          <w:sz w:val="24"/>
        </w:rPr>
        <w:t xml:space="preserve"> </w:t>
      </w:r>
      <w:r>
        <w:rPr>
          <w:sz w:val="24"/>
        </w:rPr>
        <w:t>the</w:t>
      </w:r>
      <w:r>
        <w:rPr>
          <w:spacing w:val="-13"/>
          <w:sz w:val="24"/>
        </w:rPr>
        <w:t xml:space="preserve"> </w:t>
      </w:r>
      <w:r>
        <w:rPr>
          <w:sz w:val="24"/>
        </w:rPr>
        <w:t>college,</w:t>
      </w:r>
      <w:r>
        <w:rPr>
          <w:spacing w:val="-4"/>
          <w:sz w:val="24"/>
        </w:rPr>
        <w:t xml:space="preserve"> </w:t>
      </w:r>
      <w:r>
        <w:rPr>
          <w:sz w:val="24"/>
        </w:rPr>
        <w:t>department</w:t>
      </w:r>
      <w:r>
        <w:rPr>
          <w:spacing w:val="-4"/>
          <w:sz w:val="24"/>
        </w:rPr>
        <w:t xml:space="preserve"> </w:t>
      </w:r>
      <w:r>
        <w:rPr>
          <w:sz w:val="24"/>
        </w:rPr>
        <w:t>and</w:t>
      </w:r>
      <w:r>
        <w:rPr>
          <w:spacing w:val="-3"/>
          <w:sz w:val="24"/>
        </w:rPr>
        <w:t xml:space="preserve"> </w:t>
      </w:r>
      <w:r>
        <w:rPr>
          <w:sz w:val="24"/>
        </w:rPr>
        <w:t>unit</w:t>
      </w:r>
      <w:r>
        <w:rPr>
          <w:spacing w:val="-4"/>
          <w:sz w:val="24"/>
        </w:rPr>
        <w:t xml:space="preserve"> </w:t>
      </w:r>
      <w:r>
        <w:rPr>
          <w:sz w:val="24"/>
        </w:rPr>
        <w:t>leaders</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report</w:t>
      </w:r>
      <w:r>
        <w:rPr>
          <w:spacing w:val="-3"/>
          <w:sz w:val="24"/>
        </w:rPr>
        <w:t xml:space="preserve"> </w:t>
      </w:r>
      <w:r>
        <w:rPr>
          <w:sz w:val="24"/>
        </w:rPr>
        <w:t xml:space="preserve">of a possible violation of the ADP involving respondent employees and when applicable, graduate students. This notification generally occurs </w:t>
      </w:r>
      <w:r w:rsidR="00E83712">
        <w:rPr>
          <w:sz w:val="24"/>
        </w:rPr>
        <w:t>within five</w:t>
      </w:r>
      <w:r>
        <w:rPr>
          <w:sz w:val="24"/>
        </w:rPr>
        <w:t xml:space="preserve"> (5) business days of receiving a</w:t>
      </w:r>
      <w:r>
        <w:rPr>
          <w:spacing w:val="-27"/>
          <w:sz w:val="24"/>
        </w:rPr>
        <w:t xml:space="preserve"> </w:t>
      </w:r>
      <w:r>
        <w:rPr>
          <w:sz w:val="24"/>
        </w:rPr>
        <w:t>report.</w:t>
      </w:r>
    </w:p>
    <w:p w14:paraId="1D72EE37" w14:textId="77777777" w:rsidR="00145E96" w:rsidRDefault="00145E96" w:rsidP="00145E96">
      <w:pPr>
        <w:pStyle w:val="BodyText"/>
        <w:spacing w:before="3"/>
        <w:jc w:val="both"/>
      </w:pPr>
    </w:p>
    <w:p w14:paraId="12C209F8" w14:textId="44FB5577" w:rsidR="00145E96" w:rsidRDefault="00145E96" w:rsidP="009C73A2">
      <w:pPr>
        <w:pStyle w:val="ListParagraph"/>
        <w:numPr>
          <w:ilvl w:val="2"/>
          <w:numId w:val="4"/>
        </w:numPr>
        <w:tabs>
          <w:tab w:val="left" w:pos="3139"/>
          <w:tab w:val="left" w:pos="3140"/>
        </w:tabs>
        <w:ind w:left="3139" w:right="327"/>
        <w:jc w:val="both"/>
        <w:rPr>
          <w:sz w:val="24"/>
        </w:rPr>
      </w:pPr>
      <w:r>
        <w:rPr>
          <w:sz w:val="24"/>
        </w:rPr>
        <w:t xml:space="preserve">If </w:t>
      </w:r>
      <w:r w:rsidR="004472C5">
        <w:rPr>
          <w:sz w:val="24"/>
        </w:rPr>
        <w:t>Cl</w:t>
      </w:r>
      <w:r>
        <w:rPr>
          <w:sz w:val="24"/>
        </w:rPr>
        <w:t xml:space="preserve">aimant expresses an interest in meeting with ISR, or if </w:t>
      </w:r>
      <w:r w:rsidR="004472C5">
        <w:rPr>
          <w:sz w:val="24"/>
        </w:rPr>
        <w:t>Cl</w:t>
      </w:r>
      <w:r>
        <w:rPr>
          <w:sz w:val="24"/>
        </w:rPr>
        <w:t>aimant self- reports a violation of the ADP, the Support and Intake Coordinator will forward the report for assignment to an Investigator. If Claimant does not respond to ISR’s initial outreach communications, or declines to meet with ISR, the Support and Intake Coordinator reviews the matter for</w:t>
      </w:r>
      <w:r>
        <w:rPr>
          <w:spacing w:val="-16"/>
          <w:sz w:val="24"/>
        </w:rPr>
        <w:t xml:space="preserve"> </w:t>
      </w:r>
      <w:r>
        <w:rPr>
          <w:sz w:val="24"/>
        </w:rPr>
        <w:t>closure</w:t>
      </w:r>
      <w:r>
        <w:rPr>
          <w:spacing w:val="-15"/>
          <w:sz w:val="24"/>
        </w:rPr>
        <w:t xml:space="preserve"> </w:t>
      </w:r>
      <w:r>
        <w:rPr>
          <w:sz w:val="24"/>
        </w:rPr>
        <w:t>with</w:t>
      </w:r>
      <w:r>
        <w:rPr>
          <w:spacing w:val="-17"/>
          <w:sz w:val="24"/>
        </w:rPr>
        <w:t xml:space="preserve"> </w:t>
      </w:r>
      <w:r>
        <w:rPr>
          <w:sz w:val="24"/>
        </w:rPr>
        <w:t>the</w:t>
      </w:r>
      <w:r>
        <w:rPr>
          <w:spacing w:val="-14"/>
          <w:sz w:val="24"/>
        </w:rPr>
        <w:t xml:space="preserve"> </w:t>
      </w:r>
      <w:r>
        <w:rPr>
          <w:sz w:val="24"/>
        </w:rPr>
        <w:t>Director</w:t>
      </w:r>
      <w:r>
        <w:rPr>
          <w:spacing w:val="-16"/>
          <w:sz w:val="24"/>
        </w:rPr>
        <w:t xml:space="preserve"> </w:t>
      </w:r>
      <w:r>
        <w:rPr>
          <w:sz w:val="24"/>
        </w:rPr>
        <w:t>or</w:t>
      </w:r>
      <w:r>
        <w:rPr>
          <w:spacing w:val="-16"/>
          <w:sz w:val="24"/>
        </w:rPr>
        <w:t xml:space="preserve"> </w:t>
      </w:r>
      <w:r>
        <w:rPr>
          <w:sz w:val="24"/>
        </w:rPr>
        <w:t>the</w:t>
      </w:r>
      <w:r>
        <w:rPr>
          <w:spacing w:val="-14"/>
          <w:sz w:val="24"/>
        </w:rPr>
        <w:t xml:space="preserve"> </w:t>
      </w:r>
      <w:r>
        <w:rPr>
          <w:sz w:val="24"/>
        </w:rPr>
        <w:t>Director’s</w:t>
      </w:r>
      <w:r>
        <w:rPr>
          <w:spacing w:val="-16"/>
          <w:sz w:val="24"/>
        </w:rPr>
        <w:t xml:space="preserve"> </w:t>
      </w:r>
      <w:r>
        <w:rPr>
          <w:sz w:val="24"/>
        </w:rPr>
        <w:t>designee.</w:t>
      </w:r>
    </w:p>
    <w:p w14:paraId="7799271A" w14:textId="77777777" w:rsidR="00145E96" w:rsidRDefault="00145E96" w:rsidP="00145E96">
      <w:pPr>
        <w:jc w:val="both"/>
        <w:rPr>
          <w:sz w:val="24"/>
        </w:rPr>
      </w:pPr>
    </w:p>
    <w:p w14:paraId="1B048DD8" w14:textId="77777777" w:rsidR="00145E96" w:rsidRDefault="00145E96" w:rsidP="009C73A2">
      <w:pPr>
        <w:pStyle w:val="ListParagraph"/>
        <w:numPr>
          <w:ilvl w:val="1"/>
          <w:numId w:val="4"/>
        </w:numPr>
        <w:tabs>
          <w:tab w:val="left" w:pos="2060"/>
        </w:tabs>
        <w:ind w:left="2060" w:hanging="359"/>
        <w:rPr>
          <w:sz w:val="24"/>
        </w:rPr>
      </w:pPr>
      <w:r>
        <w:rPr>
          <w:sz w:val="24"/>
        </w:rPr>
        <w:t>Investigator Processing of Assigned Incident</w:t>
      </w:r>
      <w:r>
        <w:rPr>
          <w:spacing w:val="-17"/>
          <w:sz w:val="24"/>
        </w:rPr>
        <w:t xml:space="preserve"> </w:t>
      </w:r>
      <w:r>
        <w:rPr>
          <w:sz w:val="24"/>
        </w:rPr>
        <w:t>Reports</w:t>
      </w:r>
    </w:p>
    <w:p w14:paraId="18C264E0" w14:textId="77777777" w:rsidR="00145E96" w:rsidRDefault="00145E96" w:rsidP="00145E96">
      <w:pPr>
        <w:pStyle w:val="BodyText"/>
        <w:spacing w:before="6"/>
        <w:rPr>
          <w:sz w:val="25"/>
        </w:rPr>
      </w:pPr>
    </w:p>
    <w:p w14:paraId="74A4A1D7" w14:textId="77777777" w:rsidR="00145E96" w:rsidRPr="00D42134" w:rsidRDefault="00145E96" w:rsidP="009C73A2">
      <w:pPr>
        <w:pStyle w:val="ListParagraph"/>
        <w:numPr>
          <w:ilvl w:val="2"/>
          <w:numId w:val="4"/>
        </w:numPr>
        <w:tabs>
          <w:tab w:val="left" w:pos="3140"/>
        </w:tabs>
        <w:ind w:left="3139" w:right="304"/>
        <w:jc w:val="both"/>
        <w:rPr>
          <w:sz w:val="24"/>
        </w:rPr>
      </w:pPr>
      <w:r>
        <w:rPr>
          <w:sz w:val="24"/>
        </w:rPr>
        <w:t>Upon assignment of an incident report, the Investigator determines whether ISR has jurisdiction to investigate the complaint. If ISR does not have jurisdiction – the Investigator notifies claimant, Human Resources and</w:t>
      </w:r>
      <w:r>
        <w:rPr>
          <w:spacing w:val="-12"/>
          <w:sz w:val="24"/>
        </w:rPr>
        <w:t xml:space="preserve"> </w:t>
      </w:r>
      <w:r>
        <w:rPr>
          <w:sz w:val="24"/>
        </w:rPr>
        <w:t>the</w:t>
      </w:r>
      <w:r>
        <w:rPr>
          <w:spacing w:val="-11"/>
          <w:sz w:val="24"/>
        </w:rPr>
        <w:t xml:space="preserve"> </w:t>
      </w:r>
      <w:r>
        <w:rPr>
          <w:sz w:val="24"/>
        </w:rPr>
        <w:t>college,</w:t>
      </w:r>
      <w:r>
        <w:rPr>
          <w:spacing w:val="-12"/>
          <w:sz w:val="24"/>
        </w:rPr>
        <w:t xml:space="preserve"> </w:t>
      </w:r>
      <w:r>
        <w:rPr>
          <w:sz w:val="24"/>
        </w:rPr>
        <w:t>department</w:t>
      </w:r>
      <w:r>
        <w:rPr>
          <w:spacing w:val="-11"/>
          <w:sz w:val="24"/>
        </w:rPr>
        <w:t xml:space="preserve"> </w:t>
      </w:r>
      <w:r>
        <w:rPr>
          <w:sz w:val="24"/>
        </w:rPr>
        <w:t>or</w:t>
      </w:r>
      <w:r>
        <w:rPr>
          <w:spacing w:val="-11"/>
          <w:sz w:val="24"/>
        </w:rPr>
        <w:t xml:space="preserve"> </w:t>
      </w:r>
      <w:r>
        <w:rPr>
          <w:sz w:val="24"/>
        </w:rPr>
        <w:t>unit,</w:t>
      </w:r>
      <w:r>
        <w:rPr>
          <w:spacing w:val="-12"/>
          <w:sz w:val="24"/>
        </w:rPr>
        <w:t xml:space="preserve"> </w:t>
      </w:r>
      <w:r>
        <w:rPr>
          <w:sz w:val="24"/>
        </w:rPr>
        <w:t>in</w:t>
      </w:r>
      <w:r>
        <w:rPr>
          <w:spacing w:val="-11"/>
          <w:sz w:val="24"/>
        </w:rPr>
        <w:t xml:space="preserve"> </w:t>
      </w:r>
      <w:r>
        <w:rPr>
          <w:sz w:val="24"/>
        </w:rPr>
        <w:t>writing</w:t>
      </w:r>
      <w:r>
        <w:rPr>
          <w:spacing w:val="-12"/>
          <w:sz w:val="24"/>
        </w:rPr>
        <w:t xml:space="preserve"> </w:t>
      </w:r>
      <w:r>
        <w:rPr>
          <w:sz w:val="24"/>
        </w:rPr>
        <w:t>that</w:t>
      </w:r>
      <w:r>
        <w:rPr>
          <w:spacing w:val="-11"/>
          <w:sz w:val="24"/>
        </w:rPr>
        <w:t xml:space="preserve"> </w:t>
      </w:r>
      <w:r>
        <w:rPr>
          <w:sz w:val="24"/>
        </w:rPr>
        <w:t>the</w:t>
      </w:r>
      <w:r>
        <w:rPr>
          <w:spacing w:val="-11"/>
          <w:sz w:val="24"/>
        </w:rPr>
        <w:t xml:space="preserve"> </w:t>
      </w:r>
      <w:r>
        <w:rPr>
          <w:sz w:val="24"/>
        </w:rPr>
        <w:t>file</w:t>
      </w:r>
      <w:r>
        <w:rPr>
          <w:spacing w:val="-12"/>
          <w:sz w:val="24"/>
        </w:rPr>
        <w:t xml:space="preserve"> </w:t>
      </w:r>
      <w:r>
        <w:rPr>
          <w:sz w:val="24"/>
        </w:rPr>
        <w:t>is</w:t>
      </w:r>
      <w:r>
        <w:rPr>
          <w:spacing w:val="-12"/>
          <w:sz w:val="24"/>
        </w:rPr>
        <w:t xml:space="preserve"> </w:t>
      </w:r>
      <w:r>
        <w:rPr>
          <w:sz w:val="24"/>
        </w:rPr>
        <w:t>being</w:t>
      </w:r>
      <w:r>
        <w:rPr>
          <w:spacing w:val="-13"/>
          <w:sz w:val="24"/>
        </w:rPr>
        <w:t xml:space="preserve"> </w:t>
      </w:r>
      <w:r>
        <w:rPr>
          <w:sz w:val="24"/>
        </w:rPr>
        <w:t>closed, and</w:t>
      </w:r>
      <w:r>
        <w:rPr>
          <w:spacing w:val="-20"/>
          <w:sz w:val="24"/>
        </w:rPr>
        <w:t xml:space="preserve"> </w:t>
      </w:r>
      <w:r>
        <w:rPr>
          <w:sz w:val="24"/>
        </w:rPr>
        <w:t>explains</w:t>
      </w:r>
      <w:r>
        <w:rPr>
          <w:spacing w:val="-18"/>
          <w:sz w:val="24"/>
        </w:rPr>
        <w:t xml:space="preserve"> </w:t>
      </w:r>
      <w:r>
        <w:rPr>
          <w:sz w:val="24"/>
        </w:rPr>
        <w:t>the</w:t>
      </w:r>
      <w:r>
        <w:rPr>
          <w:spacing w:val="-18"/>
          <w:sz w:val="24"/>
        </w:rPr>
        <w:t xml:space="preserve"> </w:t>
      </w:r>
      <w:r>
        <w:rPr>
          <w:sz w:val="24"/>
        </w:rPr>
        <w:t>reasons</w:t>
      </w:r>
      <w:r>
        <w:rPr>
          <w:spacing w:val="-19"/>
          <w:sz w:val="24"/>
        </w:rPr>
        <w:t xml:space="preserve"> </w:t>
      </w:r>
      <w:r>
        <w:rPr>
          <w:sz w:val="24"/>
        </w:rPr>
        <w:t>why</w:t>
      </w:r>
      <w:r>
        <w:rPr>
          <w:spacing w:val="-20"/>
          <w:sz w:val="24"/>
        </w:rPr>
        <w:t xml:space="preserve"> </w:t>
      </w:r>
      <w:r>
        <w:rPr>
          <w:sz w:val="24"/>
        </w:rPr>
        <w:t>ISR</w:t>
      </w:r>
      <w:r>
        <w:rPr>
          <w:spacing w:val="-19"/>
          <w:sz w:val="24"/>
        </w:rPr>
        <w:t xml:space="preserve"> </w:t>
      </w:r>
      <w:r>
        <w:rPr>
          <w:sz w:val="24"/>
        </w:rPr>
        <w:t>does</w:t>
      </w:r>
      <w:r>
        <w:rPr>
          <w:spacing w:val="-19"/>
          <w:sz w:val="24"/>
        </w:rPr>
        <w:t xml:space="preserve"> </w:t>
      </w:r>
      <w:r>
        <w:rPr>
          <w:sz w:val="24"/>
        </w:rPr>
        <w:t>not</w:t>
      </w:r>
      <w:r>
        <w:rPr>
          <w:spacing w:val="-19"/>
          <w:sz w:val="24"/>
        </w:rPr>
        <w:t xml:space="preserve"> </w:t>
      </w:r>
      <w:r>
        <w:rPr>
          <w:sz w:val="24"/>
        </w:rPr>
        <w:t>have</w:t>
      </w:r>
      <w:r>
        <w:rPr>
          <w:spacing w:val="-18"/>
          <w:sz w:val="24"/>
        </w:rPr>
        <w:t xml:space="preserve"> </w:t>
      </w:r>
      <w:r>
        <w:rPr>
          <w:sz w:val="24"/>
        </w:rPr>
        <w:t>jurisdiction</w:t>
      </w:r>
      <w:r>
        <w:rPr>
          <w:spacing w:val="-20"/>
          <w:sz w:val="24"/>
        </w:rPr>
        <w:t xml:space="preserve"> </w:t>
      </w:r>
      <w:r>
        <w:rPr>
          <w:sz w:val="24"/>
        </w:rPr>
        <w:t>to</w:t>
      </w:r>
      <w:r>
        <w:rPr>
          <w:spacing w:val="-19"/>
          <w:sz w:val="24"/>
        </w:rPr>
        <w:t xml:space="preserve"> </w:t>
      </w:r>
      <w:r>
        <w:rPr>
          <w:sz w:val="24"/>
        </w:rPr>
        <w:t>investigate the reported</w:t>
      </w:r>
      <w:r>
        <w:rPr>
          <w:spacing w:val="-7"/>
          <w:sz w:val="24"/>
        </w:rPr>
        <w:t xml:space="preserve"> </w:t>
      </w:r>
      <w:r>
        <w:rPr>
          <w:sz w:val="24"/>
        </w:rPr>
        <w:t>conduct.</w:t>
      </w:r>
    </w:p>
    <w:p w14:paraId="6AE1A559" w14:textId="77777777" w:rsidR="00145E96" w:rsidRDefault="00145E96" w:rsidP="00145E96">
      <w:pPr>
        <w:pStyle w:val="BodyText"/>
        <w:spacing w:before="7"/>
        <w:rPr>
          <w:sz w:val="25"/>
        </w:rPr>
      </w:pPr>
    </w:p>
    <w:p w14:paraId="6D912511" w14:textId="77777777" w:rsidR="00145E96" w:rsidRDefault="00145E96" w:rsidP="009C73A2">
      <w:pPr>
        <w:pStyle w:val="ListParagraph"/>
        <w:numPr>
          <w:ilvl w:val="2"/>
          <w:numId w:val="4"/>
        </w:numPr>
        <w:tabs>
          <w:tab w:val="left" w:pos="3139"/>
          <w:tab w:val="left" w:pos="3140"/>
          <w:tab w:val="left" w:pos="4408"/>
          <w:tab w:val="left" w:pos="5666"/>
          <w:tab w:val="left" w:pos="6635"/>
          <w:tab w:val="left" w:pos="7738"/>
          <w:tab w:val="left" w:pos="8346"/>
          <w:tab w:val="left" w:pos="9249"/>
        </w:tabs>
        <w:ind w:right="262"/>
        <w:jc w:val="both"/>
        <w:rPr>
          <w:sz w:val="24"/>
        </w:rPr>
      </w:pPr>
      <w:r>
        <w:rPr>
          <w:sz w:val="24"/>
        </w:rPr>
        <w:t>Upon assignment of an incident report, if the Investigator determines that ISR has jurisdiction to investigate the complaint, the Investigator</w:t>
      </w:r>
      <w:r>
        <w:rPr>
          <w:spacing w:val="-2"/>
          <w:sz w:val="24"/>
        </w:rPr>
        <w:t xml:space="preserve"> </w:t>
      </w:r>
      <w:r>
        <w:rPr>
          <w:sz w:val="24"/>
        </w:rPr>
        <w:t>will</w:t>
      </w:r>
      <w:r>
        <w:rPr>
          <w:spacing w:val="-2"/>
          <w:sz w:val="24"/>
        </w:rPr>
        <w:t xml:space="preserve"> </w:t>
      </w:r>
      <w:r>
        <w:rPr>
          <w:sz w:val="24"/>
        </w:rPr>
        <w:t>meet</w:t>
      </w:r>
      <w:r>
        <w:rPr>
          <w:spacing w:val="-8"/>
          <w:sz w:val="24"/>
        </w:rPr>
        <w:t xml:space="preserve"> </w:t>
      </w:r>
      <w:r>
        <w:rPr>
          <w:sz w:val="24"/>
        </w:rPr>
        <w:t>with</w:t>
      </w:r>
      <w:r>
        <w:rPr>
          <w:spacing w:val="-8"/>
          <w:sz w:val="24"/>
        </w:rPr>
        <w:t xml:space="preserve"> </w:t>
      </w:r>
      <w:r>
        <w:rPr>
          <w:sz w:val="24"/>
        </w:rPr>
        <w:t>claimant</w:t>
      </w:r>
      <w:r>
        <w:rPr>
          <w:spacing w:val="-7"/>
          <w:sz w:val="24"/>
        </w:rPr>
        <w:t xml:space="preserve"> </w:t>
      </w:r>
      <w:r>
        <w:rPr>
          <w:sz w:val="24"/>
        </w:rPr>
        <w:t>to</w:t>
      </w:r>
      <w:r>
        <w:rPr>
          <w:spacing w:val="-7"/>
          <w:sz w:val="24"/>
        </w:rPr>
        <w:t xml:space="preserve"> </w:t>
      </w:r>
      <w:r>
        <w:rPr>
          <w:sz w:val="24"/>
        </w:rPr>
        <w:t>explain,</w:t>
      </w:r>
      <w:r>
        <w:rPr>
          <w:spacing w:val="-8"/>
          <w:sz w:val="24"/>
        </w:rPr>
        <w:t xml:space="preserve"> </w:t>
      </w:r>
      <w:r>
        <w:rPr>
          <w:sz w:val="24"/>
        </w:rPr>
        <w:t>among</w:t>
      </w:r>
      <w:r>
        <w:rPr>
          <w:spacing w:val="-7"/>
          <w:sz w:val="24"/>
        </w:rPr>
        <w:t xml:space="preserve"> </w:t>
      </w:r>
      <w:r>
        <w:rPr>
          <w:sz w:val="24"/>
        </w:rPr>
        <w:t>other</w:t>
      </w:r>
      <w:r>
        <w:rPr>
          <w:spacing w:val="-8"/>
          <w:sz w:val="24"/>
        </w:rPr>
        <w:t xml:space="preserve"> </w:t>
      </w:r>
      <w:r>
        <w:rPr>
          <w:sz w:val="24"/>
        </w:rPr>
        <w:t>things,</w:t>
      </w:r>
      <w:r>
        <w:rPr>
          <w:spacing w:val="-2"/>
          <w:sz w:val="24"/>
        </w:rPr>
        <w:t xml:space="preserve"> </w:t>
      </w:r>
      <w:r>
        <w:rPr>
          <w:sz w:val="24"/>
        </w:rPr>
        <w:t xml:space="preserve">ISR’s processes, offer resources, provide information about interim and protective measures, discuss informal and formal </w:t>
      </w:r>
      <w:r>
        <w:rPr>
          <w:spacing w:val="-2"/>
          <w:sz w:val="24"/>
        </w:rPr>
        <w:t xml:space="preserve">investigation </w:t>
      </w:r>
      <w:r>
        <w:rPr>
          <w:sz w:val="24"/>
        </w:rPr>
        <w:t>processes,</w:t>
      </w:r>
      <w:r>
        <w:rPr>
          <w:spacing w:val="-6"/>
          <w:sz w:val="24"/>
        </w:rPr>
        <w:t xml:space="preserve"> </w:t>
      </w:r>
      <w:r>
        <w:rPr>
          <w:sz w:val="24"/>
        </w:rPr>
        <w:t>and</w:t>
      </w:r>
      <w:r>
        <w:rPr>
          <w:spacing w:val="-5"/>
          <w:sz w:val="24"/>
        </w:rPr>
        <w:t xml:space="preserve"> </w:t>
      </w:r>
      <w:r>
        <w:rPr>
          <w:sz w:val="24"/>
        </w:rPr>
        <w:t>to</w:t>
      </w:r>
      <w:r>
        <w:rPr>
          <w:spacing w:val="-5"/>
          <w:sz w:val="24"/>
        </w:rPr>
        <w:t xml:space="preserve"> </w:t>
      </w:r>
      <w:r>
        <w:rPr>
          <w:sz w:val="24"/>
        </w:rPr>
        <w:t>explain</w:t>
      </w:r>
      <w:r>
        <w:rPr>
          <w:spacing w:val="-5"/>
          <w:sz w:val="24"/>
        </w:rPr>
        <w:t xml:space="preserve"> </w:t>
      </w:r>
      <w:r>
        <w:rPr>
          <w:sz w:val="24"/>
        </w:rPr>
        <w:t>the</w:t>
      </w:r>
      <w:r>
        <w:rPr>
          <w:spacing w:val="-5"/>
          <w:sz w:val="24"/>
        </w:rPr>
        <w:t xml:space="preserve"> </w:t>
      </w:r>
      <w:r>
        <w:rPr>
          <w:sz w:val="24"/>
        </w:rPr>
        <w:t>standards</w:t>
      </w:r>
      <w:r>
        <w:rPr>
          <w:spacing w:val="-4"/>
          <w:sz w:val="24"/>
        </w:rPr>
        <w:t xml:space="preserve"> </w:t>
      </w:r>
      <w:r>
        <w:rPr>
          <w:sz w:val="24"/>
        </w:rPr>
        <w:t>for</w:t>
      </w:r>
      <w:r>
        <w:rPr>
          <w:spacing w:val="-4"/>
          <w:sz w:val="24"/>
        </w:rPr>
        <w:t xml:space="preserve"> </w:t>
      </w:r>
      <w:r>
        <w:rPr>
          <w:sz w:val="24"/>
        </w:rPr>
        <w:t>establishing</w:t>
      </w:r>
      <w:r>
        <w:rPr>
          <w:spacing w:val="-5"/>
          <w:sz w:val="24"/>
        </w:rPr>
        <w:t xml:space="preserve"> </w:t>
      </w:r>
      <w:r>
        <w:rPr>
          <w:sz w:val="24"/>
        </w:rPr>
        <w:t>a</w:t>
      </w:r>
      <w:r>
        <w:rPr>
          <w:spacing w:val="-5"/>
          <w:sz w:val="24"/>
        </w:rPr>
        <w:t xml:space="preserve"> </w:t>
      </w:r>
      <w:r>
        <w:rPr>
          <w:sz w:val="24"/>
        </w:rPr>
        <w:t>policy</w:t>
      </w:r>
      <w:r>
        <w:rPr>
          <w:spacing w:val="-5"/>
          <w:sz w:val="24"/>
        </w:rPr>
        <w:t xml:space="preserve"> </w:t>
      </w:r>
      <w:r>
        <w:rPr>
          <w:sz w:val="24"/>
        </w:rPr>
        <w:t>violation as set forth in this Manual. This information allows claimant to make an informed decision whether to move forward with an investigation or pursue informal means of addressing their</w:t>
      </w:r>
      <w:r>
        <w:rPr>
          <w:spacing w:val="-19"/>
          <w:sz w:val="24"/>
        </w:rPr>
        <w:t xml:space="preserve"> </w:t>
      </w:r>
      <w:r>
        <w:rPr>
          <w:sz w:val="24"/>
        </w:rPr>
        <w:t>concerns.</w:t>
      </w:r>
    </w:p>
    <w:p w14:paraId="61DCF773" w14:textId="77777777" w:rsidR="00145E96" w:rsidRDefault="00145E96" w:rsidP="00145E96">
      <w:pPr>
        <w:jc w:val="both"/>
        <w:rPr>
          <w:sz w:val="24"/>
        </w:rPr>
      </w:pPr>
    </w:p>
    <w:p w14:paraId="0ED57EE8" w14:textId="77777777" w:rsidR="00145E96" w:rsidRDefault="00145E96" w:rsidP="009C73A2">
      <w:pPr>
        <w:pStyle w:val="ListParagraph"/>
        <w:numPr>
          <w:ilvl w:val="1"/>
          <w:numId w:val="4"/>
        </w:numPr>
        <w:tabs>
          <w:tab w:val="left" w:pos="2060"/>
        </w:tabs>
        <w:ind w:right="299" w:hanging="359"/>
        <w:jc w:val="both"/>
        <w:rPr>
          <w:sz w:val="24"/>
        </w:rPr>
      </w:pPr>
      <w:r>
        <w:rPr>
          <w:sz w:val="24"/>
        </w:rPr>
        <w:t>Investigator</w:t>
      </w:r>
      <w:r>
        <w:rPr>
          <w:spacing w:val="-21"/>
          <w:sz w:val="24"/>
        </w:rPr>
        <w:t xml:space="preserve"> </w:t>
      </w:r>
      <w:r>
        <w:rPr>
          <w:sz w:val="24"/>
        </w:rPr>
        <w:t>Meeting</w:t>
      </w:r>
      <w:r>
        <w:rPr>
          <w:spacing w:val="-20"/>
          <w:sz w:val="24"/>
        </w:rPr>
        <w:t xml:space="preserve"> </w:t>
      </w:r>
      <w:r>
        <w:rPr>
          <w:sz w:val="24"/>
        </w:rPr>
        <w:t>with</w:t>
      </w:r>
      <w:r>
        <w:rPr>
          <w:spacing w:val="-20"/>
          <w:sz w:val="24"/>
        </w:rPr>
        <w:t xml:space="preserve"> </w:t>
      </w:r>
      <w:r>
        <w:rPr>
          <w:sz w:val="24"/>
        </w:rPr>
        <w:t>Claimant</w:t>
      </w:r>
      <w:r>
        <w:rPr>
          <w:spacing w:val="-20"/>
          <w:sz w:val="24"/>
        </w:rPr>
        <w:t xml:space="preserve"> </w:t>
      </w:r>
      <w:r>
        <w:rPr>
          <w:sz w:val="24"/>
        </w:rPr>
        <w:t>and</w:t>
      </w:r>
      <w:r>
        <w:rPr>
          <w:spacing w:val="-20"/>
          <w:sz w:val="24"/>
        </w:rPr>
        <w:t xml:space="preserve"> </w:t>
      </w:r>
      <w:r>
        <w:rPr>
          <w:sz w:val="24"/>
        </w:rPr>
        <w:t>Respondent</w:t>
      </w:r>
      <w:r>
        <w:rPr>
          <w:spacing w:val="-19"/>
          <w:sz w:val="24"/>
        </w:rPr>
        <w:t xml:space="preserve"> </w:t>
      </w:r>
      <w:r>
        <w:rPr>
          <w:sz w:val="24"/>
        </w:rPr>
        <w:t>-</w:t>
      </w:r>
      <w:r>
        <w:rPr>
          <w:spacing w:val="-19"/>
          <w:sz w:val="24"/>
        </w:rPr>
        <w:t xml:space="preserve"> </w:t>
      </w:r>
      <w:r>
        <w:rPr>
          <w:sz w:val="24"/>
        </w:rPr>
        <w:t>During</w:t>
      </w:r>
      <w:r>
        <w:rPr>
          <w:spacing w:val="-20"/>
          <w:sz w:val="24"/>
        </w:rPr>
        <w:t xml:space="preserve"> </w:t>
      </w:r>
      <w:r>
        <w:rPr>
          <w:sz w:val="24"/>
        </w:rPr>
        <w:t>the</w:t>
      </w:r>
      <w:r>
        <w:rPr>
          <w:spacing w:val="-19"/>
          <w:sz w:val="24"/>
        </w:rPr>
        <w:t xml:space="preserve"> </w:t>
      </w:r>
      <w:r>
        <w:rPr>
          <w:sz w:val="24"/>
        </w:rPr>
        <w:t>initial</w:t>
      </w:r>
      <w:r>
        <w:rPr>
          <w:spacing w:val="-19"/>
          <w:sz w:val="24"/>
        </w:rPr>
        <w:t xml:space="preserve"> </w:t>
      </w:r>
      <w:r>
        <w:rPr>
          <w:sz w:val="24"/>
        </w:rPr>
        <w:t>meeting</w:t>
      </w:r>
      <w:r>
        <w:rPr>
          <w:spacing w:val="-20"/>
          <w:sz w:val="24"/>
        </w:rPr>
        <w:t xml:space="preserve"> </w:t>
      </w:r>
      <w:r>
        <w:rPr>
          <w:sz w:val="24"/>
        </w:rPr>
        <w:t>with claimant and respondent, the Investigator reviews the content of the Information Form. The Information Form explains ISR’s role, the party’s roles, the right to have an</w:t>
      </w:r>
      <w:r>
        <w:rPr>
          <w:spacing w:val="-15"/>
          <w:sz w:val="24"/>
        </w:rPr>
        <w:t xml:space="preserve"> </w:t>
      </w:r>
      <w:r>
        <w:rPr>
          <w:sz w:val="24"/>
        </w:rPr>
        <w:t>advisor</w:t>
      </w:r>
      <w:r>
        <w:rPr>
          <w:spacing w:val="-14"/>
          <w:sz w:val="24"/>
        </w:rPr>
        <w:t xml:space="preserve"> </w:t>
      </w:r>
      <w:r>
        <w:rPr>
          <w:sz w:val="24"/>
        </w:rPr>
        <w:t>or</w:t>
      </w:r>
      <w:r>
        <w:rPr>
          <w:spacing w:val="-15"/>
          <w:sz w:val="24"/>
        </w:rPr>
        <w:t xml:space="preserve"> </w:t>
      </w:r>
      <w:r>
        <w:rPr>
          <w:sz w:val="24"/>
        </w:rPr>
        <w:t>support</w:t>
      </w:r>
      <w:r>
        <w:rPr>
          <w:spacing w:val="-14"/>
          <w:sz w:val="24"/>
        </w:rPr>
        <w:t xml:space="preserve"> </w:t>
      </w:r>
      <w:r>
        <w:rPr>
          <w:sz w:val="24"/>
        </w:rPr>
        <w:t>person</w:t>
      </w:r>
      <w:r>
        <w:rPr>
          <w:spacing w:val="-14"/>
          <w:sz w:val="24"/>
        </w:rPr>
        <w:t xml:space="preserve"> </w:t>
      </w:r>
      <w:r>
        <w:rPr>
          <w:sz w:val="24"/>
        </w:rPr>
        <w:t>present</w:t>
      </w:r>
      <w:r>
        <w:rPr>
          <w:spacing w:val="-14"/>
          <w:sz w:val="24"/>
        </w:rPr>
        <w:t xml:space="preserve"> </w:t>
      </w:r>
      <w:r>
        <w:rPr>
          <w:sz w:val="24"/>
        </w:rPr>
        <w:t>during</w:t>
      </w:r>
      <w:r>
        <w:rPr>
          <w:spacing w:val="-15"/>
          <w:sz w:val="24"/>
        </w:rPr>
        <w:t xml:space="preserve"> </w:t>
      </w:r>
      <w:r>
        <w:rPr>
          <w:sz w:val="24"/>
        </w:rPr>
        <w:t>meetings</w:t>
      </w:r>
      <w:r>
        <w:rPr>
          <w:spacing w:val="-14"/>
          <w:sz w:val="24"/>
        </w:rPr>
        <w:t xml:space="preserve"> </w:t>
      </w:r>
      <w:r>
        <w:rPr>
          <w:sz w:val="24"/>
        </w:rPr>
        <w:t>with</w:t>
      </w:r>
      <w:r>
        <w:rPr>
          <w:spacing w:val="-15"/>
          <w:sz w:val="24"/>
        </w:rPr>
        <w:t xml:space="preserve"> </w:t>
      </w:r>
      <w:r>
        <w:rPr>
          <w:sz w:val="24"/>
        </w:rPr>
        <w:t>ISR,</w:t>
      </w:r>
      <w:r>
        <w:rPr>
          <w:spacing w:val="-14"/>
          <w:sz w:val="24"/>
        </w:rPr>
        <w:t xml:space="preserve"> </w:t>
      </w:r>
      <w:r>
        <w:rPr>
          <w:sz w:val="24"/>
        </w:rPr>
        <w:t xml:space="preserve">non-confidentiality, </w:t>
      </w:r>
      <w:r>
        <w:rPr>
          <w:sz w:val="24"/>
        </w:rPr>
        <w:lastRenderedPageBreak/>
        <w:t>interim</w:t>
      </w:r>
      <w:r>
        <w:rPr>
          <w:spacing w:val="-17"/>
          <w:sz w:val="24"/>
        </w:rPr>
        <w:t xml:space="preserve"> </w:t>
      </w:r>
      <w:r>
        <w:rPr>
          <w:sz w:val="24"/>
        </w:rPr>
        <w:t>and</w:t>
      </w:r>
      <w:r>
        <w:rPr>
          <w:spacing w:val="-17"/>
          <w:sz w:val="24"/>
        </w:rPr>
        <w:t xml:space="preserve"> </w:t>
      </w:r>
      <w:r>
        <w:rPr>
          <w:sz w:val="24"/>
        </w:rPr>
        <w:t>supportive</w:t>
      </w:r>
      <w:r>
        <w:rPr>
          <w:spacing w:val="-16"/>
          <w:sz w:val="24"/>
        </w:rPr>
        <w:t xml:space="preserve"> </w:t>
      </w:r>
      <w:r>
        <w:rPr>
          <w:sz w:val="24"/>
        </w:rPr>
        <w:t>measures,</w:t>
      </w:r>
      <w:r>
        <w:rPr>
          <w:spacing w:val="-17"/>
          <w:sz w:val="24"/>
        </w:rPr>
        <w:t xml:space="preserve"> </w:t>
      </w:r>
      <w:r>
        <w:rPr>
          <w:sz w:val="24"/>
        </w:rPr>
        <w:t>informal</w:t>
      </w:r>
      <w:r>
        <w:rPr>
          <w:spacing w:val="-16"/>
          <w:sz w:val="24"/>
        </w:rPr>
        <w:t xml:space="preserve"> </w:t>
      </w:r>
      <w:r>
        <w:rPr>
          <w:sz w:val="24"/>
        </w:rPr>
        <w:t>resolution,</w:t>
      </w:r>
      <w:r>
        <w:rPr>
          <w:spacing w:val="-16"/>
          <w:sz w:val="24"/>
        </w:rPr>
        <w:t xml:space="preserve"> </w:t>
      </w:r>
      <w:r>
        <w:rPr>
          <w:sz w:val="24"/>
        </w:rPr>
        <w:t>the</w:t>
      </w:r>
      <w:r>
        <w:rPr>
          <w:spacing w:val="-15"/>
          <w:sz w:val="24"/>
        </w:rPr>
        <w:t xml:space="preserve"> </w:t>
      </w:r>
      <w:r>
        <w:rPr>
          <w:sz w:val="24"/>
        </w:rPr>
        <w:t>investigation</w:t>
      </w:r>
      <w:r>
        <w:rPr>
          <w:spacing w:val="-16"/>
          <w:sz w:val="24"/>
        </w:rPr>
        <w:t xml:space="preserve"> </w:t>
      </w:r>
      <w:r>
        <w:rPr>
          <w:sz w:val="24"/>
        </w:rPr>
        <w:t>process,</w:t>
      </w:r>
      <w:r>
        <w:rPr>
          <w:spacing w:val="-16"/>
          <w:sz w:val="24"/>
        </w:rPr>
        <w:t xml:space="preserve"> </w:t>
      </w:r>
      <w:r>
        <w:rPr>
          <w:sz w:val="24"/>
        </w:rPr>
        <w:t>the investigation</w:t>
      </w:r>
      <w:r>
        <w:rPr>
          <w:spacing w:val="-6"/>
          <w:sz w:val="24"/>
        </w:rPr>
        <w:t xml:space="preserve"> </w:t>
      </w:r>
      <w:r>
        <w:rPr>
          <w:sz w:val="24"/>
        </w:rPr>
        <w:t>timeline,</w:t>
      </w:r>
      <w:r>
        <w:rPr>
          <w:spacing w:val="-7"/>
          <w:sz w:val="24"/>
        </w:rPr>
        <w:t xml:space="preserve"> </w:t>
      </w:r>
      <w:r>
        <w:rPr>
          <w:sz w:val="24"/>
        </w:rPr>
        <w:t>the</w:t>
      </w:r>
      <w:r>
        <w:rPr>
          <w:spacing w:val="-6"/>
          <w:sz w:val="24"/>
        </w:rPr>
        <w:t xml:space="preserve"> </w:t>
      </w:r>
      <w:r>
        <w:rPr>
          <w:sz w:val="24"/>
        </w:rPr>
        <w:t>preponderance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evidence</w:t>
      </w:r>
      <w:r>
        <w:rPr>
          <w:spacing w:val="-6"/>
          <w:sz w:val="24"/>
        </w:rPr>
        <w:t xml:space="preserve"> </w:t>
      </w:r>
      <w:r>
        <w:rPr>
          <w:sz w:val="24"/>
        </w:rPr>
        <w:t>standard,</w:t>
      </w:r>
      <w:r>
        <w:rPr>
          <w:spacing w:val="-6"/>
          <w:sz w:val="24"/>
        </w:rPr>
        <w:t xml:space="preserve"> </w:t>
      </w:r>
      <w:r>
        <w:rPr>
          <w:sz w:val="24"/>
        </w:rPr>
        <w:t>the</w:t>
      </w:r>
      <w:r>
        <w:rPr>
          <w:spacing w:val="-6"/>
          <w:sz w:val="24"/>
        </w:rPr>
        <w:t xml:space="preserve"> </w:t>
      </w:r>
      <w:r>
        <w:rPr>
          <w:sz w:val="24"/>
        </w:rPr>
        <w:t>prohibition on retaliation, support resources, and the process for seeking reasonable accommodations.</w:t>
      </w:r>
    </w:p>
    <w:p w14:paraId="2F7234FE" w14:textId="77777777" w:rsidR="00145E96" w:rsidRDefault="00145E96" w:rsidP="00145E96">
      <w:pPr>
        <w:pStyle w:val="BodyText"/>
      </w:pPr>
    </w:p>
    <w:p w14:paraId="4B67BC47" w14:textId="3DBAA917" w:rsidR="00145E96" w:rsidRDefault="00145E96" w:rsidP="00DC5421">
      <w:pPr>
        <w:pStyle w:val="ListParagraph"/>
        <w:numPr>
          <w:ilvl w:val="2"/>
          <w:numId w:val="4"/>
        </w:numPr>
        <w:tabs>
          <w:tab w:val="left" w:pos="3140"/>
        </w:tabs>
        <w:ind w:left="3139" w:right="303"/>
        <w:jc w:val="both"/>
        <w:rPr>
          <w:sz w:val="24"/>
        </w:rPr>
      </w:pPr>
      <w:r>
        <w:rPr>
          <w:sz w:val="24"/>
        </w:rPr>
        <w:t>Advisor/Support Person - A support person, advisor, attorney or other individual,</w:t>
      </w:r>
      <w:r>
        <w:rPr>
          <w:spacing w:val="-19"/>
          <w:sz w:val="24"/>
        </w:rPr>
        <w:t xml:space="preserve"> </w:t>
      </w:r>
      <w:r>
        <w:rPr>
          <w:sz w:val="24"/>
        </w:rPr>
        <w:t>may</w:t>
      </w:r>
      <w:r>
        <w:rPr>
          <w:spacing w:val="-19"/>
          <w:sz w:val="24"/>
        </w:rPr>
        <w:t xml:space="preserve"> </w:t>
      </w:r>
      <w:r>
        <w:rPr>
          <w:sz w:val="24"/>
        </w:rPr>
        <w:t>accompany</w:t>
      </w:r>
      <w:r>
        <w:rPr>
          <w:spacing w:val="-19"/>
          <w:sz w:val="24"/>
        </w:rPr>
        <w:t xml:space="preserve"> </w:t>
      </w:r>
      <w:r>
        <w:rPr>
          <w:sz w:val="24"/>
        </w:rPr>
        <w:t>the</w:t>
      </w:r>
      <w:r>
        <w:rPr>
          <w:spacing w:val="-18"/>
          <w:sz w:val="24"/>
        </w:rPr>
        <w:t xml:space="preserve"> </w:t>
      </w:r>
      <w:r>
        <w:rPr>
          <w:sz w:val="24"/>
        </w:rPr>
        <w:t>parties</w:t>
      </w:r>
      <w:r>
        <w:rPr>
          <w:spacing w:val="-19"/>
          <w:sz w:val="24"/>
        </w:rPr>
        <w:t xml:space="preserve"> </w:t>
      </w:r>
      <w:r>
        <w:rPr>
          <w:sz w:val="24"/>
        </w:rPr>
        <w:t>to</w:t>
      </w:r>
      <w:r>
        <w:rPr>
          <w:spacing w:val="-18"/>
          <w:sz w:val="24"/>
        </w:rPr>
        <w:t xml:space="preserve"> </w:t>
      </w:r>
      <w:r>
        <w:rPr>
          <w:sz w:val="24"/>
        </w:rPr>
        <w:t>meetings</w:t>
      </w:r>
      <w:r>
        <w:rPr>
          <w:spacing w:val="-19"/>
          <w:sz w:val="24"/>
        </w:rPr>
        <w:t xml:space="preserve"> </w:t>
      </w:r>
      <w:r>
        <w:rPr>
          <w:sz w:val="24"/>
        </w:rPr>
        <w:t>with</w:t>
      </w:r>
      <w:r>
        <w:rPr>
          <w:spacing w:val="-19"/>
          <w:sz w:val="24"/>
        </w:rPr>
        <w:t xml:space="preserve"> </w:t>
      </w:r>
      <w:r>
        <w:rPr>
          <w:sz w:val="24"/>
        </w:rPr>
        <w:t>ISR.</w:t>
      </w:r>
      <w:r>
        <w:rPr>
          <w:spacing w:val="52"/>
          <w:sz w:val="24"/>
        </w:rPr>
        <w:t xml:space="preserve"> </w:t>
      </w:r>
      <w:r>
        <w:rPr>
          <w:sz w:val="24"/>
        </w:rPr>
        <w:t>The</w:t>
      </w:r>
      <w:r>
        <w:rPr>
          <w:spacing w:val="-18"/>
          <w:sz w:val="24"/>
        </w:rPr>
        <w:t xml:space="preserve"> </w:t>
      </w:r>
      <w:r>
        <w:rPr>
          <w:sz w:val="24"/>
        </w:rPr>
        <w:t>support person,</w:t>
      </w:r>
      <w:r>
        <w:rPr>
          <w:spacing w:val="-10"/>
          <w:sz w:val="24"/>
        </w:rPr>
        <w:t xml:space="preserve"> </w:t>
      </w:r>
      <w:r>
        <w:rPr>
          <w:sz w:val="24"/>
        </w:rPr>
        <w:t>advisor,</w:t>
      </w:r>
      <w:r>
        <w:rPr>
          <w:spacing w:val="-10"/>
          <w:sz w:val="24"/>
        </w:rPr>
        <w:t xml:space="preserve"> </w:t>
      </w:r>
      <w:r>
        <w:rPr>
          <w:sz w:val="24"/>
        </w:rPr>
        <w:t>attorney</w:t>
      </w:r>
      <w:r>
        <w:rPr>
          <w:spacing w:val="-10"/>
          <w:sz w:val="24"/>
        </w:rPr>
        <w:t xml:space="preserve"> </w:t>
      </w:r>
      <w:r>
        <w:rPr>
          <w:sz w:val="24"/>
        </w:rPr>
        <w:t>or</w:t>
      </w:r>
      <w:r>
        <w:rPr>
          <w:spacing w:val="-8"/>
          <w:sz w:val="24"/>
        </w:rPr>
        <w:t xml:space="preserve"> </w:t>
      </w:r>
      <w:r>
        <w:rPr>
          <w:sz w:val="24"/>
        </w:rPr>
        <w:t>other</w:t>
      </w:r>
      <w:r>
        <w:rPr>
          <w:spacing w:val="-10"/>
          <w:sz w:val="24"/>
        </w:rPr>
        <w:t xml:space="preserve"> </w:t>
      </w:r>
      <w:r>
        <w:rPr>
          <w:sz w:val="24"/>
        </w:rPr>
        <w:t>individual</w:t>
      </w:r>
      <w:r>
        <w:rPr>
          <w:spacing w:val="-11"/>
          <w:sz w:val="24"/>
        </w:rPr>
        <w:t xml:space="preserve"> </w:t>
      </w:r>
      <w:r>
        <w:rPr>
          <w:sz w:val="24"/>
        </w:rPr>
        <w:t>may</w:t>
      </w:r>
      <w:r>
        <w:rPr>
          <w:spacing w:val="-10"/>
          <w:sz w:val="24"/>
        </w:rPr>
        <w:t xml:space="preserve"> </w:t>
      </w:r>
      <w:r>
        <w:rPr>
          <w:sz w:val="24"/>
        </w:rPr>
        <w:t>not</w:t>
      </w:r>
      <w:r>
        <w:rPr>
          <w:spacing w:val="-10"/>
          <w:sz w:val="24"/>
        </w:rPr>
        <w:t xml:space="preserve"> </w:t>
      </w:r>
      <w:r>
        <w:rPr>
          <w:sz w:val="24"/>
        </w:rPr>
        <w:t>also</w:t>
      </w:r>
      <w:r>
        <w:rPr>
          <w:spacing w:val="-11"/>
          <w:sz w:val="24"/>
        </w:rPr>
        <w:t xml:space="preserve"> </w:t>
      </w:r>
      <w:r>
        <w:rPr>
          <w:sz w:val="24"/>
        </w:rPr>
        <w:t>be</w:t>
      </w:r>
      <w:r>
        <w:rPr>
          <w:spacing w:val="-10"/>
          <w:sz w:val="24"/>
        </w:rPr>
        <w:t xml:space="preserve"> </w:t>
      </w:r>
      <w:r>
        <w:rPr>
          <w:sz w:val="24"/>
        </w:rPr>
        <w:t>a</w:t>
      </w:r>
      <w:r>
        <w:rPr>
          <w:spacing w:val="-9"/>
          <w:sz w:val="24"/>
        </w:rPr>
        <w:t xml:space="preserve"> </w:t>
      </w:r>
      <w:r>
        <w:rPr>
          <w:sz w:val="24"/>
        </w:rPr>
        <w:t>witness</w:t>
      </w:r>
      <w:r>
        <w:rPr>
          <w:spacing w:val="-10"/>
          <w:sz w:val="24"/>
        </w:rPr>
        <w:t xml:space="preserve"> </w:t>
      </w:r>
      <w:r>
        <w:rPr>
          <w:sz w:val="24"/>
        </w:rPr>
        <w:t>or otherwise</w:t>
      </w:r>
      <w:r>
        <w:rPr>
          <w:spacing w:val="-12"/>
          <w:sz w:val="24"/>
        </w:rPr>
        <w:t xml:space="preserve"> </w:t>
      </w:r>
      <w:r>
        <w:rPr>
          <w:sz w:val="24"/>
        </w:rPr>
        <w:t>have</w:t>
      </w:r>
      <w:r>
        <w:rPr>
          <w:spacing w:val="-12"/>
          <w:sz w:val="24"/>
        </w:rPr>
        <w:t xml:space="preserve"> </w:t>
      </w:r>
      <w:r>
        <w:rPr>
          <w:sz w:val="24"/>
        </w:rPr>
        <w:t>any</w:t>
      </w:r>
      <w:r>
        <w:rPr>
          <w:spacing w:val="-12"/>
          <w:sz w:val="24"/>
        </w:rPr>
        <w:t xml:space="preserve"> </w:t>
      </w:r>
      <w:r>
        <w:rPr>
          <w:sz w:val="24"/>
        </w:rPr>
        <w:t>conflicting</w:t>
      </w:r>
      <w:r>
        <w:rPr>
          <w:spacing w:val="-12"/>
          <w:sz w:val="24"/>
        </w:rPr>
        <w:t xml:space="preserve"> </w:t>
      </w:r>
      <w:r>
        <w:rPr>
          <w:sz w:val="24"/>
        </w:rPr>
        <w:t>role</w:t>
      </w:r>
      <w:r>
        <w:rPr>
          <w:spacing w:val="-10"/>
          <w:sz w:val="24"/>
        </w:rPr>
        <w:t xml:space="preserve"> </w:t>
      </w:r>
      <w:r>
        <w:rPr>
          <w:sz w:val="24"/>
        </w:rPr>
        <w:t>during</w:t>
      </w:r>
      <w:r>
        <w:rPr>
          <w:spacing w:val="-12"/>
          <w:sz w:val="24"/>
        </w:rPr>
        <w:t xml:space="preserve"> </w:t>
      </w:r>
      <w:r>
        <w:rPr>
          <w:sz w:val="24"/>
        </w:rPr>
        <w:t>the</w:t>
      </w:r>
      <w:r>
        <w:rPr>
          <w:spacing w:val="-12"/>
          <w:sz w:val="24"/>
        </w:rPr>
        <w:t xml:space="preserve"> </w:t>
      </w:r>
      <w:r>
        <w:rPr>
          <w:sz w:val="24"/>
        </w:rPr>
        <w:t>investigation.</w:t>
      </w:r>
      <w:r>
        <w:rPr>
          <w:spacing w:val="20"/>
          <w:sz w:val="24"/>
        </w:rPr>
        <w:t xml:space="preserve"> </w:t>
      </w:r>
      <w:r w:rsidR="000B7F5C">
        <w:rPr>
          <w:spacing w:val="20"/>
          <w:sz w:val="24"/>
        </w:rPr>
        <w:t xml:space="preserve">Parties may request a </w:t>
      </w:r>
      <w:proofErr w:type="gramStart"/>
      <w:r w:rsidR="000B7F5C">
        <w:rPr>
          <w:spacing w:val="20"/>
          <w:sz w:val="24"/>
        </w:rPr>
        <w:t>University</w:t>
      </w:r>
      <w:proofErr w:type="gramEnd"/>
      <w:r w:rsidR="000B7F5C">
        <w:rPr>
          <w:spacing w:val="20"/>
          <w:sz w:val="24"/>
        </w:rPr>
        <w:t xml:space="preserve">-appointed advisor by </w:t>
      </w:r>
      <w:r w:rsidR="00DC5421">
        <w:rPr>
          <w:spacing w:val="20"/>
          <w:sz w:val="24"/>
        </w:rPr>
        <w:t xml:space="preserve">contact OCR Advising Services at </w:t>
      </w:r>
      <w:hyperlink r:id="rId23" w:history="1">
        <w:r w:rsidR="00DC5421" w:rsidRPr="0066069B">
          <w:rPr>
            <w:rStyle w:val="Hyperlink"/>
            <w:spacing w:val="20"/>
            <w:sz w:val="24"/>
          </w:rPr>
          <w:t>ocr.advising@msu.edu</w:t>
        </w:r>
      </w:hyperlink>
      <w:r w:rsidR="00DC5421">
        <w:rPr>
          <w:spacing w:val="20"/>
          <w:sz w:val="24"/>
        </w:rPr>
        <w:t xml:space="preserve">. </w:t>
      </w:r>
      <w:r w:rsidR="00F034A5">
        <w:rPr>
          <w:spacing w:val="20"/>
          <w:sz w:val="24"/>
        </w:rPr>
        <w:t>University</w:t>
      </w:r>
      <w:r w:rsidR="00E866C1">
        <w:rPr>
          <w:spacing w:val="20"/>
          <w:sz w:val="24"/>
        </w:rPr>
        <w:t>-</w:t>
      </w:r>
      <w:r w:rsidR="00F034A5">
        <w:rPr>
          <w:spacing w:val="20"/>
          <w:sz w:val="24"/>
        </w:rPr>
        <w:t xml:space="preserve"> appoi</w:t>
      </w:r>
      <w:r w:rsidR="003F3ED4">
        <w:rPr>
          <w:spacing w:val="20"/>
          <w:sz w:val="24"/>
        </w:rPr>
        <w:t xml:space="preserve">nted advisors </w:t>
      </w:r>
      <w:r w:rsidR="00565FBF">
        <w:rPr>
          <w:spacing w:val="20"/>
          <w:sz w:val="24"/>
        </w:rPr>
        <w:t xml:space="preserve">are available at no cost to the </w:t>
      </w:r>
      <w:r w:rsidR="000B7F5C">
        <w:rPr>
          <w:spacing w:val="20"/>
          <w:sz w:val="24"/>
        </w:rPr>
        <w:t>parties.</w:t>
      </w:r>
      <w:r w:rsidR="00DC5421">
        <w:rPr>
          <w:spacing w:val="20"/>
          <w:sz w:val="24"/>
        </w:rPr>
        <w:t xml:space="preserve"> </w:t>
      </w:r>
      <w:r>
        <w:rPr>
          <w:sz w:val="24"/>
        </w:rPr>
        <w:t>MSU</w:t>
      </w:r>
      <w:r>
        <w:rPr>
          <w:spacing w:val="-10"/>
          <w:sz w:val="24"/>
        </w:rPr>
        <w:t xml:space="preserve"> </w:t>
      </w:r>
      <w:r>
        <w:rPr>
          <w:sz w:val="24"/>
        </w:rPr>
        <w:t>union- represented employees may, at any point in ISR’s process, consult with their collective bargaining representative and consult the MSU Office of Human</w:t>
      </w:r>
      <w:r>
        <w:rPr>
          <w:spacing w:val="-7"/>
          <w:sz w:val="24"/>
        </w:rPr>
        <w:t xml:space="preserve"> </w:t>
      </w:r>
      <w:r>
        <w:rPr>
          <w:sz w:val="24"/>
        </w:rPr>
        <w:t>Resources,</w:t>
      </w:r>
      <w:r>
        <w:rPr>
          <w:spacing w:val="-6"/>
          <w:sz w:val="24"/>
        </w:rPr>
        <w:t xml:space="preserve"> </w:t>
      </w:r>
      <w:r>
        <w:rPr>
          <w:sz w:val="24"/>
        </w:rPr>
        <w:t>Employee</w:t>
      </w:r>
      <w:r>
        <w:rPr>
          <w:spacing w:val="-6"/>
          <w:sz w:val="24"/>
        </w:rPr>
        <w:t xml:space="preserve"> </w:t>
      </w:r>
      <w:r>
        <w:rPr>
          <w:sz w:val="24"/>
        </w:rPr>
        <w:t>Relations:</w:t>
      </w:r>
      <w:r>
        <w:rPr>
          <w:spacing w:val="-7"/>
          <w:sz w:val="24"/>
        </w:rPr>
        <w:t xml:space="preserve"> </w:t>
      </w:r>
      <w:r>
        <w:rPr>
          <w:sz w:val="24"/>
        </w:rPr>
        <w:t>1407</w:t>
      </w:r>
      <w:r>
        <w:rPr>
          <w:spacing w:val="-7"/>
          <w:sz w:val="24"/>
        </w:rPr>
        <w:t xml:space="preserve"> </w:t>
      </w:r>
      <w:r>
        <w:rPr>
          <w:sz w:val="24"/>
        </w:rPr>
        <w:t>S.</w:t>
      </w:r>
      <w:r>
        <w:rPr>
          <w:spacing w:val="-6"/>
          <w:sz w:val="24"/>
        </w:rPr>
        <w:t xml:space="preserve"> </w:t>
      </w:r>
      <w:r>
        <w:rPr>
          <w:sz w:val="24"/>
        </w:rPr>
        <w:t>Harrison,</w:t>
      </w:r>
      <w:r>
        <w:rPr>
          <w:spacing w:val="-7"/>
          <w:sz w:val="24"/>
        </w:rPr>
        <w:t xml:space="preserve"> </w:t>
      </w:r>
      <w:r>
        <w:rPr>
          <w:sz w:val="24"/>
        </w:rPr>
        <w:t>Suite</w:t>
      </w:r>
      <w:r>
        <w:rPr>
          <w:spacing w:val="-6"/>
          <w:sz w:val="24"/>
        </w:rPr>
        <w:t xml:space="preserve"> </w:t>
      </w:r>
      <w:r>
        <w:rPr>
          <w:sz w:val="24"/>
        </w:rPr>
        <w:t>130,</w:t>
      </w:r>
      <w:r>
        <w:rPr>
          <w:spacing w:val="-6"/>
          <w:sz w:val="24"/>
        </w:rPr>
        <w:t xml:space="preserve"> </w:t>
      </w:r>
      <w:r>
        <w:rPr>
          <w:sz w:val="24"/>
        </w:rPr>
        <w:t>East Lansing, MI 48823, (517) 353-4434. Students must complete a Family Educational Rights &amp; Privacy Act (FERPA) release before ISR will speak with attorneys, parents or others, or release information from the student’s educational record, including records and communications regarding the ISR</w:t>
      </w:r>
      <w:r>
        <w:rPr>
          <w:spacing w:val="-9"/>
          <w:sz w:val="24"/>
        </w:rPr>
        <w:t xml:space="preserve"> </w:t>
      </w:r>
      <w:r>
        <w:rPr>
          <w:sz w:val="24"/>
        </w:rPr>
        <w:t>investigation.</w:t>
      </w:r>
    </w:p>
    <w:p w14:paraId="65AEDEFC" w14:textId="77777777" w:rsidR="00145E96" w:rsidRDefault="00145E96" w:rsidP="00145E96">
      <w:pPr>
        <w:pStyle w:val="BodyText"/>
        <w:spacing w:before="9"/>
      </w:pPr>
    </w:p>
    <w:p w14:paraId="00AD58AB" w14:textId="77777777" w:rsidR="00145E96" w:rsidRDefault="00145E96" w:rsidP="009C73A2">
      <w:pPr>
        <w:pStyle w:val="ListParagraph"/>
        <w:numPr>
          <w:ilvl w:val="2"/>
          <w:numId w:val="4"/>
        </w:numPr>
        <w:tabs>
          <w:tab w:val="left" w:pos="3140"/>
        </w:tabs>
        <w:spacing w:before="1"/>
        <w:ind w:left="3139" w:right="303"/>
        <w:jc w:val="both"/>
        <w:rPr>
          <w:sz w:val="24"/>
        </w:rPr>
      </w:pPr>
      <w:r>
        <w:rPr>
          <w:sz w:val="24"/>
        </w:rPr>
        <w:t>Claimant Meeting – The Investigator will email Claimant to schedule a meeting.</w:t>
      </w:r>
      <w:r>
        <w:rPr>
          <w:spacing w:val="23"/>
          <w:sz w:val="24"/>
        </w:rPr>
        <w:t xml:space="preserve"> </w:t>
      </w:r>
      <w:r>
        <w:rPr>
          <w:sz w:val="24"/>
        </w:rPr>
        <w:t>The Investigator may use alternate means to contact Claimant as that information</w:t>
      </w:r>
      <w:r>
        <w:rPr>
          <w:spacing w:val="-21"/>
          <w:sz w:val="24"/>
        </w:rPr>
        <w:t xml:space="preserve"> </w:t>
      </w:r>
      <w:r>
        <w:rPr>
          <w:sz w:val="24"/>
        </w:rPr>
        <w:t>may be known or available to the Investigator. If</w:t>
      </w:r>
      <w:r>
        <w:rPr>
          <w:spacing w:val="-15"/>
          <w:sz w:val="24"/>
        </w:rPr>
        <w:t xml:space="preserve"> </w:t>
      </w:r>
      <w:r>
        <w:rPr>
          <w:sz w:val="24"/>
        </w:rPr>
        <w:t>Claimant</w:t>
      </w:r>
      <w:r>
        <w:rPr>
          <w:spacing w:val="-15"/>
          <w:sz w:val="24"/>
        </w:rPr>
        <w:t xml:space="preserve"> </w:t>
      </w:r>
      <w:r>
        <w:rPr>
          <w:sz w:val="24"/>
        </w:rPr>
        <w:t>does</w:t>
      </w:r>
      <w:r>
        <w:rPr>
          <w:spacing w:val="-15"/>
          <w:sz w:val="24"/>
        </w:rPr>
        <w:t xml:space="preserve"> </w:t>
      </w:r>
      <w:r>
        <w:rPr>
          <w:sz w:val="24"/>
        </w:rPr>
        <w:t>not</w:t>
      </w:r>
      <w:r>
        <w:rPr>
          <w:spacing w:val="-15"/>
          <w:sz w:val="24"/>
        </w:rPr>
        <w:t xml:space="preserve"> </w:t>
      </w:r>
      <w:r>
        <w:rPr>
          <w:sz w:val="24"/>
        </w:rPr>
        <w:t>respond</w:t>
      </w:r>
      <w:r>
        <w:rPr>
          <w:spacing w:val="-15"/>
          <w:sz w:val="24"/>
        </w:rPr>
        <w:t xml:space="preserve"> </w:t>
      </w:r>
      <w:r>
        <w:rPr>
          <w:sz w:val="24"/>
        </w:rPr>
        <w:t>to</w:t>
      </w:r>
      <w:r>
        <w:rPr>
          <w:spacing w:val="-16"/>
          <w:sz w:val="24"/>
        </w:rPr>
        <w:t xml:space="preserve"> </w:t>
      </w:r>
      <w:r>
        <w:rPr>
          <w:sz w:val="24"/>
        </w:rPr>
        <w:t>the</w:t>
      </w:r>
      <w:r>
        <w:rPr>
          <w:spacing w:val="-15"/>
          <w:sz w:val="24"/>
        </w:rPr>
        <w:t xml:space="preserve"> </w:t>
      </w:r>
      <w:r>
        <w:rPr>
          <w:sz w:val="24"/>
        </w:rPr>
        <w:t>initial</w:t>
      </w:r>
      <w:r>
        <w:rPr>
          <w:spacing w:val="-16"/>
          <w:sz w:val="24"/>
        </w:rPr>
        <w:t xml:space="preserve"> </w:t>
      </w:r>
      <w:r>
        <w:rPr>
          <w:sz w:val="24"/>
        </w:rPr>
        <w:t>outreach</w:t>
      </w:r>
      <w:r>
        <w:rPr>
          <w:spacing w:val="-16"/>
          <w:sz w:val="24"/>
        </w:rPr>
        <w:t xml:space="preserve"> </w:t>
      </w:r>
      <w:r>
        <w:rPr>
          <w:sz w:val="24"/>
        </w:rPr>
        <w:t>within</w:t>
      </w:r>
      <w:r>
        <w:rPr>
          <w:spacing w:val="-15"/>
          <w:sz w:val="24"/>
        </w:rPr>
        <w:t xml:space="preserve"> </w:t>
      </w:r>
      <w:r>
        <w:rPr>
          <w:sz w:val="24"/>
        </w:rPr>
        <w:t>two</w:t>
      </w:r>
      <w:r>
        <w:rPr>
          <w:spacing w:val="-15"/>
          <w:sz w:val="24"/>
        </w:rPr>
        <w:t xml:space="preserve"> </w:t>
      </w:r>
      <w:r>
        <w:rPr>
          <w:sz w:val="24"/>
        </w:rPr>
        <w:t>days, on the third day, the Investigator will send a follow-up email informing Claimant that the matter will be closed if no response to the email is received by the close of business that day. If Claimant does not respond to</w:t>
      </w:r>
      <w:r>
        <w:rPr>
          <w:spacing w:val="-9"/>
          <w:sz w:val="24"/>
        </w:rPr>
        <w:t xml:space="preserve"> </w:t>
      </w:r>
      <w:r>
        <w:rPr>
          <w:sz w:val="24"/>
        </w:rPr>
        <w:t>the</w:t>
      </w:r>
      <w:r>
        <w:rPr>
          <w:spacing w:val="-8"/>
          <w:sz w:val="24"/>
        </w:rPr>
        <w:t xml:space="preserve"> </w:t>
      </w:r>
      <w:r>
        <w:rPr>
          <w:sz w:val="24"/>
        </w:rPr>
        <w:t>follow-up</w:t>
      </w:r>
      <w:r>
        <w:rPr>
          <w:spacing w:val="-9"/>
          <w:sz w:val="24"/>
        </w:rPr>
        <w:t xml:space="preserve"> </w:t>
      </w:r>
      <w:r>
        <w:rPr>
          <w:sz w:val="24"/>
        </w:rPr>
        <w:t>email,</w:t>
      </w:r>
      <w:r>
        <w:rPr>
          <w:spacing w:val="-7"/>
          <w:sz w:val="24"/>
        </w:rPr>
        <w:t xml:space="preserve"> </w:t>
      </w:r>
      <w:r>
        <w:rPr>
          <w:sz w:val="24"/>
        </w:rPr>
        <w:t>the</w:t>
      </w:r>
      <w:r>
        <w:rPr>
          <w:spacing w:val="-9"/>
          <w:sz w:val="24"/>
        </w:rPr>
        <w:t xml:space="preserve"> </w:t>
      </w:r>
      <w:r>
        <w:rPr>
          <w:sz w:val="24"/>
        </w:rPr>
        <w:t>Investigator</w:t>
      </w:r>
      <w:r>
        <w:rPr>
          <w:spacing w:val="-7"/>
          <w:sz w:val="24"/>
        </w:rPr>
        <w:t xml:space="preserve"> </w:t>
      </w:r>
      <w:r>
        <w:rPr>
          <w:sz w:val="24"/>
        </w:rPr>
        <w:t>will</w:t>
      </w:r>
      <w:r>
        <w:rPr>
          <w:spacing w:val="-9"/>
          <w:sz w:val="24"/>
        </w:rPr>
        <w:t xml:space="preserve"> </w:t>
      </w:r>
      <w:r>
        <w:rPr>
          <w:sz w:val="24"/>
        </w:rPr>
        <w:t>review</w:t>
      </w:r>
      <w:r>
        <w:rPr>
          <w:spacing w:val="-8"/>
          <w:sz w:val="24"/>
        </w:rPr>
        <w:t xml:space="preserve"> </w:t>
      </w:r>
      <w:r>
        <w:rPr>
          <w:sz w:val="24"/>
        </w:rPr>
        <w:t>the</w:t>
      </w:r>
      <w:r>
        <w:rPr>
          <w:spacing w:val="-8"/>
          <w:sz w:val="24"/>
        </w:rPr>
        <w:t xml:space="preserve"> </w:t>
      </w:r>
      <w:r>
        <w:rPr>
          <w:sz w:val="24"/>
        </w:rPr>
        <w:t>matter</w:t>
      </w:r>
      <w:r>
        <w:rPr>
          <w:spacing w:val="-9"/>
          <w:sz w:val="24"/>
        </w:rPr>
        <w:t xml:space="preserve"> </w:t>
      </w:r>
      <w:r>
        <w:rPr>
          <w:sz w:val="24"/>
        </w:rPr>
        <w:t>for</w:t>
      </w:r>
      <w:r>
        <w:rPr>
          <w:spacing w:val="-8"/>
          <w:sz w:val="24"/>
        </w:rPr>
        <w:t xml:space="preserve"> </w:t>
      </w:r>
      <w:r>
        <w:rPr>
          <w:sz w:val="24"/>
        </w:rPr>
        <w:t>closure with the</w:t>
      </w:r>
      <w:r>
        <w:rPr>
          <w:spacing w:val="-7"/>
          <w:sz w:val="24"/>
        </w:rPr>
        <w:t xml:space="preserve"> </w:t>
      </w:r>
      <w:r>
        <w:rPr>
          <w:sz w:val="24"/>
        </w:rPr>
        <w:t>Director.</w:t>
      </w:r>
    </w:p>
    <w:p w14:paraId="152F59E9" w14:textId="77777777" w:rsidR="00145E96" w:rsidRDefault="00145E96" w:rsidP="00145E96">
      <w:pPr>
        <w:pStyle w:val="BodyText"/>
        <w:spacing w:before="8"/>
      </w:pPr>
    </w:p>
    <w:p w14:paraId="5499058E" w14:textId="77777777" w:rsidR="00145E96" w:rsidRDefault="00145E96" w:rsidP="00145E96">
      <w:pPr>
        <w:pStyle w:val="BodyText"/>
        <w:ind w:left="3140" w:right="334"/>
      </w:pPr>
      <w:r>
        <w:t>Respondent Meeting - The Investigator will send an initial outreach communication to respondent. Alternate methods of</w:t>
      </w:r>
      <w:r>
        <w:rPr>
          <w:spacing w:val="4"/>
        </w:rPr>
        <w:t xml:space="preserve"> </w:t>
      </w:r>
      <w:r>
        <w:t>communication,</w:t>
      </w:r>
      <w:r w:rsidRPr="00586D01">
        <w:t xml:space="preserve"> </w:t>
      </w:r>
      <w:r>
        <w:t>such as telephone contact may be utilized as determined by the Investigator and dictated by relevant facts.</w:t>
      </w:r>
    </w:p>
    <w:p w14:paraId="0D76E9A0" w14:textId="77777777" w:rsidR="00145E96" w:rsidRDefault="00145E96" w:rsidP="00145E96">
      <w:pPr>
        <w:pStyle w:val="BodyText"/>
        <w:spacing w:before="11"/>
        <w:rPr>
          <w:sz w:val="23"/>
        </w:rPr>
      </w:pPr>
    </w:p>
    <w:p w14:paraId="25ED506E" w14:textId="77777777" w:rsidR="00145E96" w:rsidRDefault="00145E96" w:rsidP="009C73A2">
      <w:pPr>
        <w:pStyle w:val="ListParagraph"/>
        <w:numPr>
          <w:ilvl w:val="3"/>
          <w:numId w:val="4"/>
        </w:numPr>
        <w:tabs>
          <w:tab w:val="left" w:pos="3680"/>
        </w:tabs>
        <w:ind w:right="316" w:hanging="489"/>
        <w:jc w:val="both"/>
        <w:rPr>
          <w:sz w:val="24"/>
        </w:rPr>
      </w:pPr>
      <w:r>
        <w:rPr>
          <w:sz w:val="24"/>
        </w:rPr>
        <w:t>The initial communication with Respondent contains the following information: the identity of the Claimant, the specific section of the policy that respondent is alleged to have violated, the precise conduct allegedly constituting the potential violation, and the date and</w:t>
      </w:r>
      <w:r>
        <w:rPr>
          <w:spacing w:val="-6"/>
          <w:sz w:val="24"/>
        </w:rPr>
        <w:t xml:space="preserve"> </w:t>
      </w:r>
      <w:r>
        <w:rPr>
          <w:sz w:val="24"/>
        </w:rPr>
        <w:t>location</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conduct</w:t>
      </w:r>
      <w:r>
        <w:rPr>
          <w:spacing w:val="-6"/>
          <w:sz w:val="24"/>
        </w:rPr>
        <w:t xml:space="preserve"> </w:t>
      </w:r>
      <w:r>
        <w:rPr>
          <w:sz w:val="24"/>
        </w:rPr>
        <w:t>constituting</w:t>
      </w:r>
      <w:r>
        <w:rPr>
          <w:spacing w:val="-5"/>
          <w:sz w:val="24"/>
        </w:rPr>
        <w:t xml:space="preserve"> </w:t>
      </w:r>
      <w:r>
        <w:rPr>
          <w:sz w:val="24"/>
        </w:rPr>
        <w:t>the</w:t>
      </w:r>
      <w:r>
        <w:rPr>
          <w:spacing w:val="-5"/>
          <w:sz w:val="24"/>
        </w:rPr>
        <w:t xml:space="preserve"> </w:t>
      </w:r>
      <w:r>
        <w:rPr>
          <w:sz w:val="24"/>
        </w:rPr>
        <w:t>policy</w:t>
      </w:r>
      <w:r>
        <w:rPr>
          <w:spacing w:val="-6"/>
          <w:sz w:val="24"/>
        </w:rPr>
        <w:t xml:space="preserve"> </w:t>
      </w:r>
      <w:r>
        <w:rPr>
          <w:sz w:val="24"/>
        </w:rPr>
        <w:t>violation.</w:t>
      </w:r>
    </w:p>
    <w:p w14:paraId="1C33535F" w14:textId="77777777" w:rsidR="00145E96" w:rsidRDefault="00145E96" w:rsidP="00145E96">
      <w:pPr>
        <w:pStyle w:val="BodyText"/>
      </w:pPr>
    </w:p>
    <w:p w14:paraId="78121AF5" w14:textId="77777777" w:rsidR="00145E96" w:rsidRDefault="00145E96" w:rsidP="009C73A2">
      <w:pPr>
        <w:pStyle w:val="ListParagraph"/>
        <w:numPr>
          <w:ilvl w:val="3"/>
          <w:numId w:val="4"/>
        </w:numPr>
        <w:tabs>
          <w:tab w:val="left" w:pos="3680"/>
        </w:tabs>
        <w:ind w:left="3679" w:right="317" w:hanging="489"/>
        <w:jc w:val="both"/>
        <w:rPr>
          <w:sz w:val="24"/>
        </w:rPr>
      </w:pPr>
      <w:r>
        <w:rPr>
          <w:sz w:val="24"/>
        </w:rPr>
        <w:t>If after two business days Respondent has not responded to the Investigator’s initial outreach communication, the Investigator will send respondent a follow-up email. The Investigator may use alternate means to contact Respondent as that information</w:t>
      </w:r>
      <w:r>
        <w:rPr>
          <w:spacing w:val="-21"/>
          <w:sz w:val="24"/>
        </w:rPr>
        <w:t xml:space="preserve"> </w:t>
      </w:r>
      <w:r>
        <w:rPr>
          <w:sz w:val="24"/>
        </w:rPr>
        <w:t xml:space="preserve">may be known or available to the Investigator. If Respondent does not </w:t>
      </w:r>
      <w:r>
        <w:rPr>
          <w:sz w:val="24"/>
        </w:rPr>
        <w:lastRenderedPageBreak/>
        <w:t>respond to the Investigator’s follow-up communication[s], the Investigator will move forward with the</w:t>
      </w:r>
      <w:r>
        <w:rPr>
          <w:spacing w:val="-25"/>
          <w:sz w:val="24"/>
        </w:rPr>
        <w:t xml:space="preserve"> </w:t>
      </w:r>
      <w:r>
        <w:rPr>
          <w:sz w:val="24"/>
        </w:rPr>
        <w:t>investigation.</w:t>
      </w:r>
    </w:p>
    <w:p w14:paraId="18C0F2AC" w14:textId="77777777" w:rsidR="00145E96" w:rsidRDefault="00145E96" w:rsidP="00145E96">
      <w:pPr>
        <w:jc w:val="both"/>
        <w:rPr>
          <w:sz w:val="24"/>
        </w:rPr>
      </w:pPr>
    </w:p>
    <w:p w14:paraId="335D4538" w14:textId="0AAEDDDF" w:rsidR="00145E96" w:rsidRDefault="00145E96" w:rsidP="009C73A2">
      <w:pPr>
        <w:pStyle w:val="ListParagraph"/>
        <w:numPr>
          <w:ilvl w:val="1"/>
          <w:numId w:val="4"/>
        </w:numPr>
        <w:tabs>
          <w:tab w:val="left" w:pos="2060"/>
        </w:tabs>
        <w:spacing w:before="245"/>
        <w:ind w:right="286" w:hanging="359"/>
        <w:jc w:val="both"/>
        <w:rPr>
          <w:sz w:val="24"/>
        </w:rPr>
      </w:pPr>
      <w:r>
        <w:rPr>
          <w:sz w:val="24"/>
        </w:rPr>
        <w:t xml:space="preserve">Participation – Members of the University community are expected to participate in the University’s investigation of reported discrimination, </w:t>
      </w:r>
      <w:r w:rsidR="000F1555">
        <w:rPr>
          <w:sz w:val="24"/>
        </w:rPr>
        <w:t>harassment,</w:t>
      </w:r>
      <w:r>
        <w:rPr>
          <w:sz w:val="24"/>
        </w:rPr>
        <w:t xml:space="preserve"> or retaliation. If individuals choose not to participate, the investigation will proceed based on the available</w:t>
      </w:r>
      <w:r>
        <w:rPr>
          <w:spacing w:val="-35"/>
          <w:sz w:val="24"/>
        </w:rPr>
        <w:t xml:space="preserve"> </w:t>
      </w:r>
      <w:r>
        <w:rPr>
          <w:sz w:val="24"/>
        </w:rPr>
        <w:t>information.</w:t>
      </w:r>
      <w:r w:rsidRPr="00586D01">
        <w:rPr>
          <w:sz w:val="24"/>
        </w:rPr>
        <w:t xml:space="preserve"> </w:t>
      </w:r>
      <w:r>
        <w:rPr>
          <w:sz w:val="24"/>
        </w:rPr>
        <w:t>Interim/Supportive Measures - When deemed appropriate, interim or supportive measures may be implemented. Either party may request interim or supportive measures. Interim or supportive measures may remain in place until the investigation, appeals, and disciplinary processes are concluded. Interim measures may be available even if a party chooses not to participate in an ISR investigation. The Support and Intake Team can facilitate the implementation of interim or supportive measures, which may include the</w:t>
      </w:r>
      <w:r>
        <w:rPr>
          <w:spacing w:val="-7"/>
          <w:sz w:val="24"/>
        </w:rPr>
        <w:t xml:space="preserve"> </w:t>
      </w:r>
      <w:r>
        <w:rPr>
          <w:sz w:val="24"/>
        </w:rPr>
        <w:t>following:</w:t>
      </w:r>
    </w:p>
    <w:p w14:paraId="1C354F43" w14:textId="77777777" w:rsidR="00145E96" w:rsidRDefault="00145E96" w:rsidP="00145E96">
      <w:pPr>
        <w:pStyle w:val="BodyText"/>
        <w:spacing w:before="9"/>
        <w:rPr>
          <w:sz w:val="22"/>
        </w:rPr>
      </w:pPr>
    </w:p>
    <w:p w14:paraId="442E6F9E" w14:textId="77777777" w:rsidR="00145E96" w:rsidRDefault="00145E96" w:rsidP="009C73A2">
      <w:pPr>
        <w:pStyle w:val="ListParagraph"/>
        <w:numPr>
          <w:ilvl w:val="2"/>
          <w:numId w:val="4"/>
        </w:numPr>
        <w:tabs>
          <w:tab w:val="left" w:pos="3139"/>
          <w:tab w:val="left" w:pos="3140"/>
        </w:tabs>
        <w:rPr>
          <w:sz w:val="24"/>
        </w:rPr>
      </w:pPr>
      <w:r>
        <w:rPr>
          <w:sz w:val="24"/>
        </w:rPr>
        <w:t>Notifications to professors regarding</w:t>
      </w:r>
      <w:r>
        <w:rPr>
          <w:spacing w:val="-1"/>
          <w:sz w:val="24"/>
        </w:rPr>
        <w:t xml:space="preserve"> </w:t>
      </w:r>
      <w:r>
        <w:rPr>
          <w:sz w:val="24"/>
        </w:rPr>
        <w:t>absences</w:t>
      </w:r>
    </w:p>
    <w:p w14:paraId="447CD5AB" w14:textId="77777777" w:rsidR="00145E96" w:rsidRDefault="00145E96" w:rsidP="009C73A2">
      <w:pPr>
        <w:pStyle w:val="ListParagraph"/>
        <w:numPr>
          <w:ilvl w:val="2"/>
          <w:numId w:val="4"/>
        </w:numPr>
        <w:tabs>
          <w:tab w:val="left" w:pos="3139"/>
          <w:tab w:val="left" w:pos="3140"/>
        </w:tabs>
        <w:spacing w:before="9"/>
        <w:rPr>
          <w:sz w:val="24"/>
        </w:rPr>
      </w:pPr>
      <w:r>
        <w:rPr>
          <w:sz w:val="24"/>
        </w:rPr>
        <w:t>Schedule changes</w:t>
      </w:r>
    </w:p>
    <w:p w14:paraId="041DCFBA" w14:textId="77777777" w:rsidR="00145E96" w:rsidRDefault="00145E96" w:rsidP="009C73A2">
      <w:pPr>
        <w:pStyle w:val="ListParagraph"/>
        <w:numPr>
          <w:ilvl w:val="2"/>
          <w:numId w:val="4"/>
        </w:numPr>
        <w:tabs>
          <w:tab w:val="left" w:pos="3139"/>
          <w:tab w:val="left" w:pos="3140"/>
        </w:tabs>
        <w:spacing w:before="9"/>
        <w:rPr>
          <w:sz w:val="24"/>
        </w:rPr>
      </w:pPr>
      <w:r>
        <w:rPr>
          <w:sz w:val="24"/>
        </w:rPr>
        <w:t>Course load</w:t>
      </w:r>
      <w:r>
        <w:rPr>
          <w:spacing w:val="-2"/>
          <w:sz w:val="24"/>
        </w:rPr>
        <w:t xml:space="preserve"> </w:t>
      </w:r>
      <w:r>
        <w:rPr>
          <w:sz w:val="24"/>
        </w:rPr>
        <w:t>reductions</w:t>
      </w:r>
    </w:p>
    <w:p w14:paraId="06B6B471" w14:textId="77777777" w:rsidR="00145E96" w:rsidRDefault="00145E96" w:rsidP="009C73A2">
      <w:pPr>
        <w:pStyle w:val="ListParagraph"/>
        <w:numPr>
          <w:ilvl w:val="2"/>
          <w:numId w:val="4"/>
        </w:numPr>
        <w:tabs>
          <w:tab w:val="left" w:pos="3139"/>
          <w:tab w:val="left" w:pos="3140"/>
        </w:tabs>
        <w:spacing w:before="8"/>
        <w:rPr>
          <w:sz w:val="24"/>
        </w:rPr>
      </w:pPr>
      <w:r>
        <w:rPr>
          <w:sz w:val="24"/>
        </w:rPr>
        <w:t>Withdrawals</w:t>
      </w:r>
    </w:p>
    <w:p w14:paraId="2A350A6D" w14:textId="77777777" w:rsidR="00145E96" w:rsidRDefault="00145E96" w:rsidP="009C73A2">
      <w:pPr>
        <w:pStyle w:val="ListParagraph"/>
        <w:numPr>
          <w:ilvl w:val="2"/>
          <w:numId w:val="4"/>
        </w:numPr>
        <w:tabs>
          <w:tab w:val="left" w:pos="3139"/>
          <w:tab w:val="left" w:pos="3140"/>
        </w:tabs>
        <w:spacing w:before="9"/>
        <w:rPr>
          <w:sz w:val="24"/>
        </w:rPr>
      </w:pPr>
      <w:r>
        <w:rPr>
          <w:sz w:val="24"/>
        </w:rPr>
        <w:t>Course retakes</w:t>
      </w:r>
    </w:p>
    <w:p w14:paraId="4FDDB3FD" w14:textId="77777777" w:rsidR="00145E96" w:rsidRDefault="00145E96" w:rsidP="009C73A2">
      <w:pPr>
        <w:pStyle w:val="ListParagraph"/>
        <w:numPr>
          <w:ilvl w:val="2"/>
          <w:numId w:val="4"/>
        </w:numPr>
        <w:tabs>
          <w:tab w:val="left" w:pos="3139"/>
          <w:tab w:val="left" w:pos="3140"/>
        </w:tabs>
        <w:spacing w:before="9"/>
        <w:rPr>
          <w:sz w:val="24"/>
        </w:rPr>
      </w:pPr>
      <w:r>
        <w:rPr>
          <w:sz w:val="24"/>
        </w:rPr>
        <w:t>Coordinating extensions</w:t>
      </w:r>
    </w:p>
    <w:p w14:paraId="074EDA30" w14:textId="77777777" w:rsidR="00145E96" w:rsidRDefault="00145E96" w:rsidP="009C73A2">
      <w:pPr>
        <w:pStyle w:val="ListParagraph"/>
        <w:numPr>
          <w:ilvl w:val="2"/>
          <w:numId w:val="4"/>
        </w:numPr>
        <w:tabs>
          <w:tab w:val="left" w:pos="3139"/>
          <w:tab w:val="left" w:pos="3140"/>
        </w:tabs>
        <w:spacing w:before="9"/>
        <w:rPr>
          <w:sz w:val="24"/>
        </w:rPr>
      </w:pPr>
      <w:r>
        <w:rPr>
          <w:sz w:val="24"/>
        </w:rPr>
        <w:t>Alternative housing</w:t>
      </w:r>
      <w:r>
        <w:rPr>
          <w:spacing w:val="-1"/>
          <w:sz w:val="24"/>
        </w:rPr>
        <w:t xml:space="preserve"> </w:t>
      </w:r>
      <w:r>
        <w:rPr>
          <w:sz w:val="24"/>
        </w:rPr>
        <w:t>placement</w:t>
      </w:r>
    </w:p>
    <w:p w14:paraId="77151EC7" w14:textId="77777777" w:rsidR="00145E96" w:rsidRDefault="00145E96" w:rsidP="009C73A2">
      <w:pPr>
        <w:pStyle w:val="ListParagraph"/>
        <w:numPr>
          <w:ilvl w:val="2"/>
          <w:numId w:val="4"/>
        </w:numPr>
        <w:tabs>
          <w:tab w:val="left" w:pos="3139"/>
          <w:tab w:val="left" w:pos="3140"/>
        </w:tabs>
        <w:spacing w:before="9"/>
        <w:rPr>
          <w:sz w:val="24"/>
        </w:rPr>
      </w:pPr>
      <w:r>
        <w:rPr>
          <w:sz w:val="24"/>
        </w:rPr>
        <w:t>No-contact</w:t>
      </w:r>
      <w:r>
        <w:rPr>
          <w:spacing w:val="-1"/>
          <w:sz w:val="24"/>
        </w:rPr>
        <w:t xml:space="preserve"> </w:t>
      </w:r>
      <w:r>
        <w:rPr>
          <w:sz w:val="24"/>
        </w:rPr>
        <w:t>directive</w:t>
      </w:r>
    </w:p>
    <w:p w14:paraId="004AB31B" w14:textId="77777777" w:rsidR="00145E96" w:rsidRDefault="00145E96" w:rsidP="009C73A2">
      <w:pPr>
        <w:pStyle w:val="ListParagraph"/>
        <w:numPr>
          <w:ilvl w:val="2"/>
          <w:numId w:val="4"/>
        </w:numPr>
        <w:tabs>
          <w:tab w:val="left" w:pos="3139"/>
          <w:tab w:val="left" w:pos="3140"/>
        </w:tabs>
        <w:spacing w:before="9"/>
        <w:rPr>
          <w:sz w:val="24"/>
        </w:rPr>
      </w:pPr>
      <w:r>
        <w:rPr>
          <w:sz w:val="24"/>
        </w:rPr>
        <w:t>Removal of directory</w:t>
      </w:r>
      <w:r>
        <w:rPr>
          <w:spacing w:val="-1"/>
          <w:sz w:val="24"/>
        </w:rPr>
        <w:t xml:space="preserve"> </w:t>
      </w:r>
      <w:r>
        <w:rPr>
          <w:sz w:val="24"/>
        </w:rPr>
        <w:t>information</w:t>
      </w:r>
    </w:p>
    <w:p w14:paraId="4CC5BB32" w14:textId="77777777" w:rsidR="00145E96" w:rsidRDefault="00145E96" w:rsidP="009C73A2">
      <w:pPr>
        <w:pStyle w:val="ListParagraph"/>
        <w:numPr>
          <w:ilvl w:val="2"/>
          <w:numId w:val="4"/>
        </w:numPr>
        <w:tabs>
          <w:tab w:val="left" w:pos="3139"/>
          <w:tab w:val="left" w:pos="3140"/>
        </w:tabs>
        <w:spacing w:before="9"/>
        <w:rPr>
          <w:sz w:val="24"/>
        </w:rPr>
      </w:pPr>
      <w:r>
        <w:rPr>
          <w:sz w:val="24"/>
        </w:rPr>
        <w:t>Removal of parties from</w:t>
      </w:r>
      <w:r>
        <w:rPr>
          <w:spacing w:val="-3"/>
          <w:sz w:val="24"/>
        </w:rPr>
        <w:t xml:space="preserve"> </w:t>
      </w:r>
      <w:r>
        <w:rPr>
          <w:sz w:val="24"/>
        </w:rPr>
        <w:t>campus</w:t>
      </w:r>
    </w:p>
    <w:p w14:paraId="58AB4355" w14:textId="77777777" w:rsidR="00145E96" w:rsidRDefault="00145E96" w:rsidP="009C73A2">
      <w:pPr>
        <w:pStyle w:val="ListParagraph"/>
        <w:numPr>
          <w:ilvl w:val="2"/>
          <w:numId w:val="4"/>
        </w:numPr>
        <w:tabs>
          <w:tab w:val="left" w:pos="3139"/>
          <w:tab w:val="left" w:pos="3140"/>
        </w:tabs>
        <w:spacing w:before="9"/>
        <w:rPr>
          <w:sz w:val="24"/>
        </w:rPr>
      </w:pPr>
      <w:r>
        <w:rPr>
          <w:sz w:val="24"/>
        </w:rPr>
        <w:t>Alternative work</w:t>
      </w:r>
      <w:r>
        <w:rPr>
          <w:spacing w:val="-1"/>
          <w:sz w:val="24"/>
        </w:rPr>
        <w:t xml:space="preserve"> </w:t>
      </w:r>
      <w:r>
        <w:rPr>
          <w:sz w:val="24"/>
        </w:rPr>
        <w:t>schedules/locations</w:t>
      </w:r>
    </w:p>
    <w:p w14:paraId="3D42F7C2" w14:textId="77777777" w:rsidR="00145E96" w:rsidRDefault="00145E96" w:rsidP="009C73A2">
      <w:pPr>
        <w:pStyle w:val="ListParagraph"/>
        <w:numPr>
          <w:ilvl w:val="2"/>
          <w:numId w:val="4"/>
        </w:numPr>
        <w:tabs>
          <w:tab w:val="left" w:pos="3139"/>
          <w:tab w:val="left" w:pos="3140"/>
        </w:tabs>
        <w:spacing w:before="9"/>
        <w:rPr>
          <w:sz w:val="24"/>
        </w:rPr>
      </w:pPr>
      <w:r>
        <w:rPr>
          <w:sz w:val="24"/>
        </w:rPr>
        <w:t>Transportation information</w:t>
      </w:r>
    </w:p>
    <w:p w14:paraId="4D27AC2F" w14:textId="77777777" w:rsidR="00145E96" w:rsidRDefault="00145E96" w:rsidP="009C73A2">
      <w:pPr>
        <w:pStyle w:val="ListParagraph"/>
        <w:numPr>
          <w:ilvl w:val="2"/>
          <w:numId w:val="4"/>
        </w:numPr>
        <w:tabs>
          <w:tab w:val="left" w:pos="3139"/>
          <w:tab w:val="left" w:pos="3140"/>
        </w:tabs>
        <w:spacing w:before="9"/>
        <w:rPr>
          <w:sz w:val="24"/>
        </w:rPr>
      </w:pPr>
      <w:r>
        <w:rPr>
          <w:sz w:val="24"/>
        </w:rPr>
        <w:t>Referrals to on- and off-campus</w:t>
      </w:r>
      <w:r>
        <w:rPr>
          <w:spacing w:val="-7"/>
          <w:sz w:val="24"/>
        </w:rPr>
        <w:t xml:space="preserve"> </w:t>
      </w:r>
      <w:r>
        <w:rPr>
          <w:sz w:val="24"/>
        </w:rPr>
        <w:t>services</w:t>
      </w:r>
    </w:p>
    <w:p w14:paraId="060577B2" w14:textId="77777777" w:rsidR="00145E96" w:rsidRDefault="00145E96" w:rsidP="009C73A2">
      <w:pPr>
        <w:pStyle w:val="ListParagraph"/>
        <w:numPr>
          <w:ilvl w:val="2"/>
          <w:numId w:val="4"/>
        </w:numPr>
        <w:tabs>
          <w:tab w:val="left" w:pos="3139"/>
          <w:tab w:val="left" w:pos="3140"/>
        </w:tabs>
        <w:spacing w:before="9"/>
        <w:rPr>
          <w:sz w:val="24"/>
        </w:rPr>
      </w:pPr>
      <w:r>
        <w:rPr>
          <w:sz w:val="24"/>
        </w:rPr>
        <w:t>Interim suspension from</w:t>
      </w:r>
      <w:r>
        <w:rPr>
          <w:spacing w:val="-3"/>
          <w:sz w:val="24"/>
        </w:rPr>
        <w:t xml:space="preserve"> </w:t>
      </w:r>
      <w:r>
        <w:rPr>
          <w:sz w:val="24"/>
        </w:rPr>
        <w:t>employment</w:t>
      </w:r>
    </w:p>
    <w:p w14:paraId="0CD5BB8F" w14:textId="177CE0F4" w:rsidR="00145E96" w:rsidRPr="0060091B" w:rsidRDefault="00145E96" w:rsidP="009C73A2">
      <w:pPr>
        <w:pStyle w:val="ListParagraph"/>
        <w:numPr>
          <w:ilvl w:val="2"/>
          <w:numId w:val="4"/>
        </w:numPr>
        <w:tabs>
          <w:tab w:val="left" w:pos="3139"/>
          <w:tab w:val="left" w:pos="3140"/>
        </w:tabs>
        <w:spacing w:before="9"/>
        <w:rPr>
          <w:sz w:val="24"/>
        </w:rPr>
      </w:pPr>
      <w:r>
        <w:rPr>
          <w:sz w:val="24"/>
        </w:rPr>
        <w:t>Other remedies as deemed</w:t>
      </w:r>
      <w:r>
        <w:rPr>
          <w:spacing w:val="-1"/>
          <w:sz w:val="24"/>
        </w:rPr>
        <w:t xml:space="preserve"> </w:t>
      </w:r>
      <w:r>
        <w:rPr>
          <w:sz w:val="24"/>
        </w:rPr>
        <w:t>appropriate</w:t>
      </w:r>
    </w:p>
    <w:p w14:paraId="0FA00D45" w14:textId="77777777" w:rsidR="0060091B" w:rsidRDefault="0060091B" w:rsidP="0060091B">
      <w:pPr>
        <w:pStyle w:val="ListParagraph"/>
        <w:tabs>
          <w:tab w:val="left" w:pos="3139"/>
          <w:tab w:val="left" w:pos="3140"/>
        </w:tabs>
        <w:spacing w:before="9"/>
        <w:ind w:firstLine="0"/>
        <w:rPr>
          <w:sz w:val="24"/>
        </w:rPr>
      </w:pPr>
    </w:p>
    <w:p w14:paraId="0A29CD96" w14:textId="77777777" w:rsidR="0060091B" w:rsidRDefault="0060091B" w:rsidP="009C73A2">
      <w:pPr>
        <w:pStyle w:val="ListParagraph"/>
        <w:numPr>
          <w:ilvl w:val="1"/>
          <w:numId w:val="4"/>
        </w:numPr>
        <w:tabs>
          <w:tab w:val="left" w:pos="2060"/>
        </w:tabs>
        <w:ind w:right="294" w:hanging="359"/>
        <w:jc w:val="both"/>
        <w:rPr>
          <w:sz w:val="24"/>
        </w:rPr>
      </w:pPr>
      <w:r>
        <w:rPr>
          <w:sz w:val="24"/>
        </w:rPr>
        <w:t xml:space="preserve">Informal Resolution - Informal resolution is a process which allows parties to explore a mutually agreeable outcome without invoking a formal investigation. All parties must agree to participate in an informal process which </w:t>
      </w:r>
      <w:r>
        <w:rPr>
          <w:i/>
          <w:sz w:val="24"/>
        </w:rPr>
        <w:t xml:space="preserve">may </w:t>
      </w:r>
      <w:r>
        <w:rPr>
          <w:sz w:val="24"/>
        </w:rPr>
        <w:t>be confidential. Participation in an informal process may be ended at any time by either party. Informal resolution may not be appropriate in all cases. Informal resolution may include the</w:t>
      </w:r>
      <w:r>
        <w:rPr>
          <w:spacing w:val="-4"/>
          <w:sz w:val="24"/>
        </w:rPr>
        <w:t xml:space="preserve"> </w:t>
      </w:r>
      <w:r>
        <w:rPr>
          <w:sz w:val="24"/>
        </w:rPr>
        <w:t>following:</w:t>
      </w:r>
    </w:p>
    <w:p w14:paraId="00C0ABD8" w14:textId="77777777" w:rsidR="0060091B" w:rsidRDefault="0060091B" w:rsidP="0060091B">
      <w:pPr>
        <w:pStyle w:val="BodyText"/>
        <w:spacing w:before="7"/>
        <w:rPr>
          <w:sz w:val="25"/>
        </w:rPr>
      </w:pPr>
    </w:p>
    <w:p w14:paraId="7A8D215B" w14:textId="77777777" w:rsidR="0060091B" w:rsidRDefault="0060091B" w:rsidP="009C73A2">
      <w:pPr>
        <w:pStyle w:val="ListParagraph"/>
        <w:numPr>
          <w:ilvl w:val="2"/>
          <w:numId w:val="4"/>
        </w:numPr>
        <w:tabs>
          <w:tab w:val="left" w:pos="3140"/>
        </w:tabs>
        <w:jc w:val="both"/>
        <w:rPr>
          <w:sz w:val="24"/>
        </w:rPr>
      </w:pPr>
      <w:r>
        <w:rPr>
          <w:sz w:val="24"/>
        </w:rPr>
        <w:t>Information gathering and initial assessment by ISR of a</w:t>
      </w:r>
      <w:r>
        <w:rPr>
          <w:spacing w:val="-38"/>
          <w:sz w:val="24"/>
        </w:rPr>
        <w:t xml:space="preserve"> </w:t>
      </w:r>
      <w:r>
        <w:rPr>
          <w:sz w:val="24"/>
        </w:rPr>
        <w:t>report.</w:t>
      </w:r>
    </w:p>
    <w:p w14:paraId="1345A07D" w14:textId="77777777" w:rsidR="0060091B" w:rsidRDefault="0060091B" w:rsidP="009C73A2">
      <w:pPr>
        <w:pStyle w:val="ListParagraph"/>
        <w:numPr>
          <w:ilvl w:val="2"/>
          <w:numId w:val="4"/>
        </w:numPr>
        <w:tabs>
          <w:tab w:val="left" w:pos="3140"/>
        </w:tabs>
        <w:spacing w:before="9"/>
        <w:ind w:right="302"/>
        <w:jc w:val="both"/>
        <w:rPr>
          <w:sz w:val="24"/>
        </w:rPr>
      </w:pPr>
      <w:r>
        <w:rPr>
          <w:sz w:val="24"/>
        </w:rPr>
        <w:t>Referral to the Office of the University Ombudsperson. Whether one is a student, faculty, staff or administrator, the Office of the University Ombudsperson offers a confidential place to discuss academic concerns, administrative</w:t>
      </w:r>
      <w:r>
        <w:rPr>
          <w:spacing w:val="-17"/>
          <w:sz w:val="24"/>
        </w:rPr>
        <w:t xml:space="preserve"> </w:t>
      </w:r>
      <w:r>
        <w:rPr>
          <w:sz w:val="24"/>
        </w:rPr>
        <w:t>issues,</w:t>
      </w:r>
      <w:r>
        <w:rPr>
          <w:spacing w:val="-13"/>
          <w:sz w:val="24"/>
        </w:rPr>
        <w:t xml:space="preserve"> </w:t>
      </w:r>
      <w:r>
        <w:rPr>
          <w:sz w:val="24"/>
        </w:rPr>
        <w:t>workplace</w:t>
      </w:r>
      <w:r>
        <w:rPr>
          <w:spacing w:val="-16"/>
          <w:sz w:val="24"/>
        </w:rPr>
        <w:t xml:space="preserve"> </w:t>
      </w:r>
      <w:r>
        <w:rPr>
          <w:sz w:val="24"/>
        </w:rPr>
        <w:t>issues,</w:t>
      </w:r>
      <w:r>
        <w:rPr>
          <w:spacing w:val="-16"/>
          <w:sz w:val="24"/>
        </w:rPr>
        <w:t xml:space="preserve"> </w:t>
      </w:r>
      <w:r>
        <w:rPr>
          <w:sz w:val="24"/>
        </w:rPr>
        <w:t>or</w:t>
      </w:r>
      <w:r>
        <w:rPr>
          <w:spacing w:val="-15"/>
          <w:sz w:val="24"/>
        </w:rPr>
        <w:t xml:space="preserve"> </w:t>
      </w:r>
      <w:r>
        <w:rPr>
          <w:sz w:val="24"/>
        </w:rPr>
        <w:t>any</w:t>
      </w:r>
      <w:r>
        <w:rPr>
          <w:spacing w:val="-16"/>
          <w:sz w:val="24"/>
        </w:rPr>
        <w:t xml:space="preserve"> </w:t>
      </w:r>
      <w:r>
        <w:rPr>
          <w:sz w:val="24"/>
        </w:rPr>
        <w:t>concern</w:t>
      </w:r>
      <w:r>
        <w:rPr>
          <w:spacing w:val="-16"/>
          <w:sz w:val="24"/>
        </w:rPr>
        <w:t xml:space="preserve"> </w:t>
      </w:r>
      <w:r>
        <w:rPr>
          <w:sz w:val="24"/>
        </w:rPr>
        <w:t>that</w:t>
      </w:r>
      <w:r>
        <w:rPr>
          <w:spacing w:val="-16"/>
          <w:sz w:val="24"/>
        </w:rPr>
        <w:t xml:space="preserve"> </w:t>
      </w:r>
      <w:r>
        <w:rPr>
          <w:sz w:val="24"/>
        </w:rPr>
        <w:t>may</w:t>
      </w:r>
      <w:r>
        <w:rPr>
          <w:spacing w:val="-16"/>
          <w:sz w:val="24"/>
        </w:rPr>
        <w:t xml:space="preserve"> </w:t>
      </w:r>
      <w:r>
        <w:rPr>
          <w:sz w:val="24"/>
        </w:rPr>
        <w:t>relate</w:t>
      </w:r>
      <w:r>
        <w:rPr>
          <w:spacing w:val="-16"/>
          <w:sz w:val="24"/>
        </w:rPr>
        <w:t xml:space="preserve"> </w:t>
      </w:r>
      <w:r>
        <w:rPr>
          <w:sz w:val="24"/>
        </w:rPr>
        <w:t>to MSU students. It also interprets and explains university policies and procedures. The Office of the University Ombudsperson offers an environment where one can talk with a confidential, independent, impartial</w:t>
      </w:r>
      <w:r>
        <w:rPr>
          <w:spacing w:val="-8"/>
          <w:sz w:val="24"/>
        </w:rPr>
        <w:t xml:space="preserve"> </w:t>
      </w:r>
      <w:r>
        <w:rPr>
          <w:sz w:val="24"/>
        </w:rPr>
        <w:t>and</w:t>
      </w:r>
      <w:r>
        <w:rPr>
          <w:spacing w:val="-7"/>
          <w:sz w:val="24"/>
        </w:rPr>
        <w:t xml:space="preserve"> </w:t>
      </w:r>
      <w:r>
        <w:rPr>
          <w:sz w:val="24"/>
        </w:rPr>
        <w:t>informal</w:t>
      </w:r>
      <w:r>
        <w:rPr>
          <w:spacing w:val="-7"/>
          <w:sz w:val="24"/>
        </w:rPr>
        <w:t xml:space="preserve"> </w:t>
      </w:r>
      <w:r>
        <w:rPr>
          <w:sz w:val="24"/>
        </w:rPr>
        <w:t>resource</w:t>
      </w:r>
      <w:r>
        <w:rPr>
          <w:spacing w:val="-6"/>
          <w:sz w:val="24"/>
        </w:rPr>
        <w:t xml:space="preserve"> </w:t>
      </w:r>
      <w:r>
        <w:rPr>
          <w:sz w:val="24"/>
        </w:rPr>
        <w:t>about</w:t>
      </w:r>
      <w:r>
        <w:rPr>
          <w:spacing w:val="-7"/>
          <w:sz w:val="24"/>
        </w:rPr>
        <w:t xml:space="preserve"> </w:t>
      </w:r>
      <w:r>
        <w:rPr>
          <w:sz w:val="24"/>
        </w:rPr>
        <w:t>a</w:t>
      </w:r>
      <w:r>
        <w:rPr>
          <w:spacing w:val="-7"/>
          <w:sz w:val="24"/>
        </w:rPr>
        <w:t xml:space="preserve"> </w:t>
      </w:r>
      <w:r>
        <w:rPr>
          <w:sz w:val="24"/>
        </w:rPr>
        <w:t>complaint,</w:t>
      </w:r>
      <w:r>
        <w:rPr>
          <w:spacing w:val="-7"/>
          <w:sz w:val="24"/>
        </w:rPr>
        <w:t xml:space="preserve"> </w:t>
      </w:r>
      <w:r>
        <w:rPr>
          <w:sz w:val="24"/>
        </w:rPr>
        <w:t>conflict</w:t>
      </w:r>
      <w:r>
        <w:rPr>
          <w:spacing w:val="-7"/>
          <w:sz w:val="24"/>
        </w:rPr>
        <w:t xml:space="preserve"> </w:t>
      </w:r>
      <w:r>
        <w:rPr>
          <w:sz w:val="24"/>
        </w:rPr>
        <w:t>or</w:t>
      </w:r>
      <w:r>
        <w:rPr>
          <w:spacing w:val="-7"/>
          <w:sz w:val="24"/>
        </w:rPr>
        <w:t xml:space="preserve"> </w:t>
      </w:r>
      <w:r>
        <w:rPr>
          <w:sz w:val="24"/>
        </w:rPr>
        <w:t>problem.</w:t>
      </w:r>
    </w:p>
    <w:p w14:paraId="712AA729" w14:textId="77777777" w:rsidR="0060091B" w:rsidRDefault="0060091B" w:rsidP="009C73A2">
      <w:pPr>
        <w:pStyle w:val="ListParagraph"/>
        <w:numPr>
          <w:ilvl w:val="2"/>
          <w:numId w:val="4"/>
        </w:numPr>
        <w:tabs>
          <w:tab w:val="left" w:pos="3140"/>
        </w:tabs>
        <w:spacing w:before="9"/>
        <w:jc w:val="both"/>
        <w:rPr>
          <w:sz w:val="24"/>
        </w:rPr>
      </w:pPr>
      <w:r>
        <w:rPr>
          <w:sz w:val="24"/>
        </w:rPr>
        <w:lastRenderedPageBreak/>
        <w:t>Restorative justice circle or</w:t>
      </w:r>
      <w:r>
        <w:rPr>
          <w:spacing w:val="-14"/>
          <w:sz w:val="24"/>
        </w:rPr>
        <w:t xml:space="preserve"> </w:t>
      </w:r>
      <w:r>
        <w:rPr>
          <w:sz w:val="24"/>
        </w:rPr>
        <w:t>conference.</w:t>
      </w:r>
    </w:p>
    <w:p w14:paraId="0C5BC23D" w14:textId="77777777" w:rsidR="0060091B" w:rsidRDefault="0060091B" w:rsidP="009C73A2">
      <w:pPr>
        <w:pStyle w:val="ListParagraph"/>
        <w:numPr>
          <w:ilvl w:val="2"/>
          <w:numId w:val="4"/>
        </w:numPr>
        <w:tabs>
          <w:tab w:val="left" w:pos="3139"/>
          <w:tab w:val="left" w:pos="3140"/>
        </w:tabs>
        <w:spacing w:before="9"/>
        <w:ind w:left="3139" w:right="311"/>
        <w:rPr>
          <w:sz w:val="24"/>
        </w:rPr>
      </w:pPr>
      <w:r>
        <w:rPr>
          <w:sz w:val="24"/>
        </w:rPr>
        <w:t xml:space="preserve">Referral to the Office of Student Support and Accountability (OSSA) </w:t>
      </w:r>
      <w:r>
        <w:rPr>
          <w:spacing w:val="-3"/>
          <w:sz w:val="24"/>
        </w:rPr>
        <w:t xml:space="preserve">for </w:t>
      </w:r>
      <w:r>
        <w:rPr>
          <w:sz w:val="24"/>
        </w:rPr>
        <w:t>conflict</w:t>
      </w:r>
      <w:r>
        <w:rPr>
          <w:spacing w:val="-3"/>
          <w:sz w:val="24"/>
        </w:rPr>
        <w:t xml:space="preserve"> </w:t>
      </w:r>
      <w:r>
        <w:rPr>
          <w:sz w:val="24"/>
        </w:rPr>
        <w:t>resolution.</w:t>
      </w:r>
    </w:p>
    <w:p w14:paraId="373758D4" w14:textId="77777777" w:rsidR="0060091B" w:rsidRDefault="0060091B" w:rsidP="009C73A2">
      <w:pPr>
        <w:pStyle w:val="ListParagraph"/>
        <w:numPr>
          <w:ilvl w:val="2"/>
          <w:numId w:val="4"/>
        </w:numPr>
        <w:tabs>
          <w:tab w:val="left" w:pos="3139"/>
          <w:tab w:val="left" w:pos="3140"/>
        </w:tabs>
        <w:spacing w:before="8"/>
        <w:ind w:left="3139" w:right="306"/>
        <w:rPr>
          <w:sz w:val="24"/>
        </w:rPr>
      </w:pPr>
      <w:r>
        <w:rPr>
          <w:sz w:val="24"/>
        </w:rPr>
        <w:t>Referral</w:t>
      </w:r>
      <w:r>
        <w:rPr>
          <w:spacing w:val="-14"/>
          <w:sz w:val="24"/>
        </w:rPr>
        <w:t xml:space="preserve"> </w:t>
      </w:r>
      <w:r>
        <w:rPr>
          <w:sz w:val="24"/>
        </w:rPr>
        <w:t>to</w:t>
      </w:r>
      <w:r>
        <w:rPr>
          <w:spacing w:val="-13"/>
          <w:sz w:val="24"/>
        </w:rPr>
        <w:t xml:space="preserve"> </w:t>
      </w:r>
      <w:r>
        <w:rPr>
          <w:sz w:val="24"/>
        </w:rPr>
        <w:t>Residence</w:t>
      </w:r>
      <w:r>
        <w:rPr>
          <w:spacing w:val="-13"/>
          <w:sz w:val="24"/>
        </w:rPr>
        <w:t xml:space="preserve"> </w:t>
      </w:r>
      <w:r>
        <w:rPr>
          <w:sz w:val="24"/>
        </w:rPr>
        <w:t>Education</w:t>
      </w:r>
      <w:r>
        <w:rPr>
          <w:spacing w:val="-12"/>
          <w:sz w:val="24"/>
        </w:rPr>
        <w:t xml:space="preserve"> </w:t>
      </w:r>
      <w:r>
        <w:rPr>
          <w:sz w:val="24"/>
        </w:rPr>
        <w:t>and</w:t>
      </w:r>
      <w:r>
        <w:rPr>
          <w:spacing w:val="-14"/>
          <w:sz w:val="24"/>
        </w:rPr>
        <w:t xml:space="preserve"> </w:t>
      </w:r>
      <w:r>
        <w:rPr>
          <w:sz w:val="24"/>
        </w:rPr>
        <w:t>Housing</w:t>
      </w:r>
      <w:r>
        <w:rPr>
          <w:spacing w:val="-13"/>
          <w:sz w:val="24"/>
        </w:rPr>
        <w:t xml:space="preserve"> </w:t>
      </w:r>
      <w:r>
        <w:rPr>
          <w:sz w:val="24"/>
        </w:rPr>
        <w:t>Services</w:t>
      </w:r>
      <w:r>
        <w:rPr>
          <w:spacing w:val="-13"/>
          <w:sz w:val="24"/>
        </w:rPr>
        <w:t xml:space="preserve"> </w:t>
      </w:r>
      <w:r>
        <w:rPr>
          <w:sz w:val="24"/>
        </w:rPr>
        <w:t>(REHS)</w:t>
      </w:r>
      <w:r>
        <w:rPr>
          <w:spacing w:val="-13"/>
          <w:sz w:val="24"/>
        </w:rPr>
        <w:t xml:space="preserve"> </w:t>
      </w:r>
      <w:r>
        <w:rPr>
          <w:sz w:val="24"/>
        </w:rPr>
        <w:t>for</w:t>
      </w:r>
      <w:r>
        <w:rPr>
          <w:spacing w:val="-12"/>
          <w:sz w:val="24"/>
        </w:rPr>
        <w:t xml:space="preserve"> </w:t>
      </w:r>
      <w:r>
        <w:rPr>
          <w:sz w:val="24"/>
        </w:rPr>
        <w:t>conflict resolution.</w:t>
      </w:r>
    </w:p>
    <w:p w14:paraId="61579F78" w14:textId="77777777" w:rsidR="0060091B" w:rsidRDefault="0060091B" w:rsidP="009C73A2">
      <w:pPr>
        <w:pStyle w:val="ListParagraph"/>
        <w:numPr>
          <w:ilvl w:val="2"/>
          <w:numId w:val="4"/>
        </w:numPr>
        <w:tabs>
          <w:tab w:val="left" w:pos="3139"/>
          <w:tab w:val="left" w:pos="3140"/>
        </w:tabs>
        <w:spacing w:before="10"/>
        <w:ind w:right="309"/>
        <w:rPr>
          <w:sz w:val="24"/>
        </w:rPr>
      </w:pPr>
      <w:r>
        <w:rPr>
          <w:sz w:val="24"/>
        </w:rPr>
        <w:t>Referral to Faculty and Academic Staff Affairs (FASA) for conflict resolution.</w:t>
      </w:r>
    </w:p>
    <w:p w14:paraId="798DB25B" w14:textId="77777777" w:rsidR="0060091B" w:rsidRDefault="0060091B" w:rsidP="009C73A2">
      <w:pPr>
        <w:pStyle w:val="ListParagraph"/>
        <w:numPr>
          <w:ilvl w:val="2"/>
          <w:numId w:val="4"/>
        </w:numPr>
        <w:tabs>
          <w:tab w:val="left" w:pos="3139"/>
          <w:tab w:val="left" w:pos="3140"/>
        </w:tabs>
        <w:spacing w:before="8"/>
        <w:ind w:left="3139" w:right="309"/>
        <w:rPr>
          <w:sz w:val="24"/>
        </w:rPr>
      </w:pPr>
      <w:r>
        <w:rPr>
          <w:sz w:val="24"/>
        </w:rPr>
        <w:t>Referral to Unit Human Resources Administrators or Office of Employee Relations (OER) for conflict</w:t>
      </w:r>
      <w:r>
        <w:rPr>
          <w:spacing w:val="-11"/>
          <w:sz w:val="24"/>
        </w:rPr>
        <w:t xml:space="preserve"> </w:t>
      </w:r>
      <w:r>
        <w:rPr>
          <w:sz w:val="24"/>
        </w:rPr>
        <w:t>resolution.</w:t>
      </w:r>
    </w:p>
    <w:p w14:paraId="4C003F40" w14:textId="77777777" w:rsidR="0060091B" w:rsidRDefault="0060091B" w:rsidP="009C73A2">
      <w:pPr>
        <w:pStyle w:val="ListParagraph"/>
        <w:numPr>
          <w:ilvl w:val="2"/>
          <w:numId w:val="4"/>
        </w:numPr>
        <w:tabs>
          <w:tab w:val="left" w:pos="3139"/>
          <w:tab w:val="left" w:pos="3140"/>
        </w:tabs>
        <w:spacing w:before="10"/>
        <w:ind w:left="3139" w:right="305"/>
        <w:rPr>
          <w:sz w:val="24"/>
        </w:rPr>
      </w:pPr>
      <w:r>
        <w:rPr>
          <w:sz w:val="24"/>
        </w:rPr>
        <w:t>Referral to the Dean, Chair, Director, or Vice President for conflict resolution.</w:t>
      </w:r>
    </w:p>
    <w:p w14:paraId="40874D32" w14:textId="77777777" w:rsidR="0060091B" w:rsidRDefault="0060091B" w:rsidP="009C73A2">
      <w:pPr>
        <w:pStyle w:val="ListParagraph"/>
        <w:numPr>
          <w:ilvl w:val="2"/>
          <w:numId w:val="4"/>
        </w:numPr>
        <w:tabs>
          <w:tab w:val="left" w:pos="3139"/>
          <w:tab w:val="left" w:pos="3140"/>
        </w:tabs>
        <w:spacing w:before="8"/>
        <w:rPr>
          <w:sz w:val="24"/>
        </w:rPr>
      </w:pPr>
      <w:r>
        <w:rPr>
          <w:sz w:val="24"/>
        </w:rPr>
        <w:t xml:space="preserve">Referral to the </w:t>
      </w:r>
      <w:proofErr w:type="spellStart"/>
      <w:r>
        <w:rPr>
          <w:sz w:val="24"/>
        </w:rPr>
        <w:t>Worklife</w:t>
      </w:r>
      <w:proofErr w:type="spellEnd"/>
      <w:r>
        <w:rPr>
          <w:sz w:val="24"/>
        </w:rPr>
        <w:t xml:space="preserve"> Office for conflict</w:t>
      </w:r>
      <w:r>
        <w:rPr>
          <w:spacing w:val="-25"/>
          <w:sz w:val="24"/>
        </w:rPr>
        <w:t xml:space="preserve"> </w:t>
      </w:r>
      <w:r>
        <w:rPr>
          <w:sz w:val="24"/>
        </w:rPr>
        <w:t>resolution.</w:t>
      </w:r>
    </w:p>
    <w:p w14:paraId="21A953ED" w14:textId="77777777" w:rsidR="0060091B" w:rsidRDefault="0060091B" w:rsidP="009C73A2">
      <w:pPr>
        <w:pStyle w:val="ListParagraph"/>
        <w:numPr>
          <w:ilvl w:val="2"/>
          <w:numId w:val="4"/>
        </w:numPr>
        <w:tabs>
          <w:tab w:val="left" w:pos="3139"/>
          <w:tab w:val="left" w:pos="3140"/>
        </w:tabs>
        <w:spacing w:before="9"/>
        <w:rPr>
          <w:sz w:val="24"/>
        </w:rPr>
      </w:pPr>
      <w:r>
        <w:rPr>
          <w:sz w:val="24"/>
        </w:rPr>
        <w:t>Referral</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Director,</w:t>
      </w:r>
      <w:r>
        <w:rPr>
          <w:spacing w:val="-5"/>
          <w:sz w:val="24"/>
        </w:rPr>
        <w:t xml:space="preserve"> </w:t>
      </w:r>
      <w:r>
        <w:rPr>
          <w:sz w:val="24"/>
        </w:rPr>
        <w:t>or</w:t>
      </w:r>
      <w:r>
        <w:rPr>
          <w:spacing w:val="-4"/>
          <w:sz w:val="24"/>
        </w:rPr>
        <w:t xml:space="preserve"> </w:t>
      </w:r>
      <w:r>
        <w:rPr>
          <w:sz w:val="24"/>
        </w:rPr>
        <w:t>ADA</w:t>
      </w:r>
      <w:r>
        <w:rPr>
          <w:spacing w:val="-5"/>
          <w:sz w:val="24"/>
        </w:rPr>
        <w:t xml:space="preserve"> </w:t>
      </w:r>
      <w:r>
        <w:rPr>
          <w:sz w:val="24"/>
        </w:rPr>
        <w:t>Coordinator</w:t>
      </w:r>
      <w:r>
        <w:rPr>
          <w:spacing w:val="-5"/>
          <w:sz w:val="24"/>
        </w:rPr>
        <w:t xml:space="preserve"> </w:t>
      </w:r>
      <w:r>
        <w:rPr>
          <w:sz w:val="24"/>
        </w:rPr>
        <w:t>for</w:t>
      </w:r>
      <w:r>
        <w:rPr>
          <w:spacing w:val="-5"/>
          <w:sz w:val="24"/>
        </w:rPr>
        <w:t xml:space="preserve"> </w:t>
      </w:r>
      <w:r>
        <w:rPr>
          <w:sz w:val="24"/>
        </w:rPr>
        <w:t>conflict</w:t>
      </w:r>
      <w:r>
        <w:rPr>
          <w:spacing w:val="-4"/>
          <w:sz w:val="24"/>
        </w:rPr>
        <w:t xml:space="preserve"> </w:t>
      </w:r>
      <w:r>
        <w:rPr>
          <w:sz w:val="24"/>
        </w:rPr>
        <w:t>resolution.</w:t>
      </w:r>
    </w:p>
    <w:p w14:paraId="5D29644F" w14:textId="4F84A9FE" w:rsidR="0060091B" w:rsidRPr="004B3BC0" w:rsidRDefault="0060091B" w:rsidP="009C73A2">
      <w:pPr>
        <w:pStyle w:val="ListParagraph"/>
        <w:numPr>
          <w:ilvl w:val="2"/>
          <w:numId w:val="4"/>
        </w:numPr>
        <w:tabs>
          <w:tab w:val="left" w:pos="3139"/>
          <w:tab w:val="left" w:pos="3140"/>
        </w:tabs>
        <w:spacing w:before="9"/>
        <w:rPr>
          <w:sz w:val="24"/>
        </w:rPr>
        <w:sectPr w:rsidR="0060091B" w:rsidRPr="004B3BC0" w:rsidSect="00145E96">
          <w:pgSz w:w="12240" w:h="15840"/>
          <w:pgMar w:top="1240" w:right="580" w:bottom="1080" w:left="820" w:header="715" w:footer="800" w:gutter="0"/>
          <w:cols w:space="720"/>
        </w:sectPr>
      </w:pPr>
      <w:r>
        <w:rPr>
          <w:sz w:val="24"/>
        </w:rPr>
        <w:t>Referral for educational programming or</w:t>
      </w:r>
      <w:r>
        <w:rPr>
          <w:spacing w:val="-19"/>
          <w:sz w:val="24"/>
        </w:rPr>
        <w:t xml:space="preserve"> </w:t>
      </w:r>
      <w:r>
        <w:rPr>
          <w:sz w:val="24"/>
        </w:rPr>
        <w:t>training.</w:t>
      </w:r>
    </w:p>
    <w:p w14:paraId="50398902" w14:textId="77777777" w:rsidR="002A6A62" w:rsidRDefault="002A6A62" w:rsidP="00673367">
      <w:pPr>
        <w:pStyle w:val="BodyText"/>
        <w:spacing w:before="8"/>
        <w:jc w:val="both"/>
      </w:pPr>
      <w:bookmarkStart w:id="36" w:name="D._Intake_of_Reports"/>
      <w:bookmarkStart w:id="37" w:name="_bookmark35"/>
      <w:bookmarkStart w:id="38" w:name="E._Investigator_Processing_of_Assigned_I"/>
      <w:bookmarkStart w:id="39" w:name="_bookmark36"/>
      <w:bookmarkEnd w:id="36"/>
      <w:bookmarkEnd w:id="37"/>
      <w:bookmarkEnd w:id="38"/>
      <w:bookmarkEnd w:id="39"/>
    </w:p>
    <w:p w14:paraId="458BF70C" w14:textId="77777777" w:rsidR="00586D01" w:rsidRDefault="00586D01" w:rsidP="00586D01">
      <w:pPr>
        <w:pStyle w:val="BodyText"/>
      </w:pPr>
      <w:bookmarkStart w:id="40" w:name="_bookmark37"/>
      <w:bookmarkEnd w:id="40"/>
    </w:p>
    <w:p w14:paraId="76851E98" w14:textId="77777777" w:rsidR="002A6A62" w:rsidRDefault="002A6A62" w:rsidP="00586D01">
      <w:pPr>
        <w:tabs>
          <w:tab w:val="left" w:pos="3140"/>
        </w:tabs>
        <w:ind w:right="303"/>
        <w:jc w:val="both"/>
        <w:rPr>
          <w:sz w:val="24"/>
        </w:rPr>
      </w:pPr>
    </w:p>
    <w:p w14:paraId="7B42FD28" w14:textId="77777777" w:rsidR="001814E9" w:rsidRDefault="001814E9" w:rsidP="001814E9">
      <w:pPr>
        <w:pStyle w:val="ListParagraph"/>
        <w:numPr>
          <w:ilvl w:val="0"/>
          <w:numId w:val="2"/>
        </w:numPr>
        <w:tabs>
          <w:tab w:val="left" w:pos="2060"/>
        </w:tabs>
        <w:rPr>
          <w:sz w:val="24"/>
        </w:rPr>
      </w:pPr>
      <w:r>
        <w:rPr>
          <w:sz w:val="24"/>
        </w:rPr>
        <w:t>Investigation</w:t>
      </w:r>
      <w:r>
        <w:rPr>
          <w:spacing w:val="-4"/>
          <w:sz w:val="24"/>
        </w:rPr>
        <w:t xml:space="preserve"> </w:t>
      </w:r>
      <w:r>
        <w:rPr>
          <w:sz w:val="24"/>
        </w:rPr>
        <w:t>Process</w:t>
      </w:r>
    </w:p>
    <w:p w14:paraId="53F6D05B" w14:textId="77777777" w:rsidR="001814E9" w:rsidRDefault="001814E9" w:rsidP="001814E9">
      <w:pPr>
        <w:pStyle w:val="BodyText"/>
        <w:spacing w:before="7"/>
        <w:rPr>
          <w:sz w:val="25"/>
        </w:rPr>
      </w:pPr>
    </w:p>
    <w:p w14:paraId="3EA41165" w14:textId="63C45EF4" w:rsidR="001814E9" w:rsidRDefault="001814E9" w:rsidP="001814E9">
      <w:pPr>
        <w:pStyle w:val="ListParagraph"/>
        <w:numPr>
          <w:ilvl w:val="1"/>
          <w:numId w:val="2"/>
        </w:numPr>
        <w:tabs>
          <w:tab w:val="left" w:pos="3140"/>
        </w:tabs>
        <w:ind w:left="3139" w:right="303"/>
        <w:jc w:val="both"/>
        <w:rPr>
          <w:sz w:val="24"/>
        </w:rPr>
      </w:pPr>
      <w:bookmarkStart w:id="41" w:name="_bookmark41"/>
      <w:bookmarkEnd w:id="41"/>
      <w:r>
        <w:rPr>
          <w:sz w:val="24"/>
        </w:rPr>
        <w:t xml:space="preserve">Interviews of Claimant, Respondent, and Witnesses – ISR interviews claimant, respondent, and relevant witnesses. As soon as </w:t>
      </w:r>
      <w:r>
        <w:rPr>
          <w:spacing w:val="-2"/>
          <w:sz w:val="24"/>
        </w:rPr>
        <w:t xml:space="preserve">practicable, </w:t>
      </w:r>
      <w:r>
        <w:rPr>
          <w:sz w:val="24"/>
        </w:rPr>
        <w:t>absent</w:t>
      </w:r>
      <w:r>
        <w:rPr>
          <w:spacing w:val="-14"/>
          <w:sz w:val="24"/>
        </w:rPr>
        <w:t xml:space="preserve"> </w:t>
      </w:r>
      <w:r>
        <w:rPr>
          <w:sz w:val="24"/>
        </w:rPr>
        <w:t>extenuating</w:t>
      </w:r>
      <w:r>
        <w:rPr>
          <w:spacing w:val="-14"/>
          <w:sz w:val="24"/>
        </w:rPr>
        <w:t xml:space="preserve"> </w:t>
      </w:r>
      <w:r>
        <w:rPr>
          <w:sz w:val="24"/>
        </w:rPr>
        <w:t>circumstances</w:t>
      </w:r>
      <w:r>
        <w:rPr>
          <w:spacing w:val="-13"/>
          <w:sz w:val="24"/>
        </w:rPr>
        <w:t xml:space="preserve"> </w:t>
      </w:r>
      <w:r>
        <w:rPr>
          <w:sz w:val="24"/>
        </w:rPr>
        <w:t>generally</w:t>
      </w:r>
      <w:r>
        <w:rPr>
          <w:spacing w:val="-15"/>
          <w:sz w:val="24"/>
        </w:rPr>
        <w:t xml:space="preserve"> </w:t>
      </w:r>
      <w:r>
        <w:rPr>
          <w:sz w:val="24"/>
        </w:rPr>
        <w:t>within</w:t>
      </w:r>
      <w:r>
        <w:rPr>
          <w:spacing w:val="-13"/>
          <w:sz w:val="24"/>
        </w:rPr>
        <w:t xml:space="preserve"> </w:t>
      </w:r>
      <w:r>
        <w:rPr>
          <w:sz w:val="24"/>
        </w:rPr>
        <w:t>two</w:t>
      </w:r>
      <w:r>
        <w:rPr>
          <w:spacing w:val="-14"/>
          <w:sz w:val="24"/>
        </w:rPr>
        <w:t xml:space="preserve"> </w:t>
      </w:r>
      <w:r>
        <w:rPr>
          <w:sz w:val="24"/>
        </w:rPr>
        <w:t>(2)</w:t>
      </w:r>
      <w:r>
        <w:rPr>
          <w:spacing w:val="-15"/>
          <w:sz w:val="24"/>
        </w:rPr>
        <w:t xml:space="preserve"> </w:t>
      </w:r>
      <w:r>
        <w:rPr>
          <w:sz w:val="24"/>
        </w:rPr>
        <w:t>business</w:t>
      </w:r>
      <w:r>
        <w:rPr>
          <w:spacing w:val="-14"/>
          <w:sz w:val="24"/>
        </w:rPr>
        <w:t xml:space="preserve"> </w:t>
      </w:r>
      <w:r>
        <w:rPr>
          <w:sz w:val="24"/>
        </w:rPr>
        <w:t xml:space="preserve">days following an interview with ISR, the Investigator will send claimant, respondent or a witness, a written summary of the oral statement they provided to the Investigator. Claimant, </w:t>
      </w:r>
      <w:r w:rsidR="000F1555">
        <w:rPr>
          <w:sz w:val="24"/>
        </w:rPr>
        <w:t>respondent,</w:t>
      </w:r>
      <w:r>
        <w:rPr>
          <w:sz w:val="24"/>
        </w:rPr>
        <w:t xml:space="preserve"> and witnesses have two (2) business days to review and provide the Investigator with corrections to their</w:t>
      </w:r>
      <w:r>
        <w:rPr>
          <w:spacing w:val="-11"/>
          <w:sz w:val="24"/>
        </w:rPr>
        <w:t xml:space="preserve"> </w:t>
      </w:r>
      <w:r>
        <w:rPr>
          <w:sz w:val="24"/>
        </w:rPr>
        <w:t>statement.</w:t>
      </w:r>
    </w:p>
    <w:p w14:paraId="373C1D78" w14:textId="77777777" w:rsidR="001814E9" w:rsidRDefault="001814E9" w:rsidP="001814E9">
      <w:pPr>
        <w:pStyle w:val="BodyText"/>
        <w:spacing w:before="6"/>
        <w:rPr>
          <w:sz w:val="25"/>
        </w:rPr>
      </w:pPr>
    </w:p>
    <w:p w14:paraId="18434CE7" w14:textId="77777777" w:rsidR="001814E9" w:rsidRDefault="001814E9" w:rsidP="001814E9">
      <w:pPr>
        <w:pStyle w:val="ListParagraph"/>
        <w:numPr>
          <w:ilvl w:val="2"/>
          <w:numId w:val="2"/>
        </w:numPr>
        <w:tabs>
          <w:tab w:val="left" w:pos="3680"/>
        </w:tabs>
        <w:ind w:right="304"/>
        <w:jc w:val="both"/>
        <w:rPr>
          <w:sz w:val="24"/>
        </w:rPr>
      </w:pPr>
      <w:r>
        <w:rPr>
          <w:sz w:val="24"/>
        </w:rPr>
        <w:t>Investigator Meeting with Witnesses – Witnesses are persons believed to have information regarding an incident which may violate the Policy, including but not limited to someone present when the incident occurred, someone the claimant or respondent communicated</w:t>
      </w:r>
      <w:r>
        <w:rPr>
          <w:spacing w:val="9"/>
          <w:sz w:val="24"/>
        </w:rPr>
        <w:t xml:space="preserve"> </w:t>
      </w:r>
      <w:r>
        <w:rPr>
          <w:sz w:val="24"/>
        </w:rPr>
        <w:t>with</w:t>
      </w:r>
      <w:r>
        <w:rPr>
          <w:spacing w:val="10"/>
          <w:sz w:val="24"/>
        </w:rPr>
        <w:t xml:space="preserve"> </w:t>
      </w:r>
      <w:r>
        <w:rPr>
          <w:sz w:val="24"/>
        </w:rPr>
        <w:t>about</w:t>
      </w:r>
      <w:r>
        <w:rPr>
          <w:spacing w:val="11"/>
          <w:sz w:val="24"/>
        </w:rPr>
        <w:t xml:space="preserve"> </w:t>
      </w:r>
      <w:r>
        <w:rPr>
          <w:sz w:val="24"/>
        </w:rPr>
        <w:t>the</w:t>
      </w:r>
      <w:r>
        <w:rPr>
          <w:spacing w:val="9"/>
          <w:sz w:val="24"/>
        </w:rPr>
        <w:t xml:space="preserve"> </w:t>
      </w:r>
      <w:r>
        <w:rPr>
          <w:sz w:val="24"/>
        </w:rPr>
        <w:t>incident,</w:t>
      </w:r>
      <w:r>
        <w:rPr>
          <w:spacing w:val="10"/>
          <w:sz w:val="24"/>
        </w:rPr>
        <w:t xml:space="preserve"> </w:t>
      </w:r>
      <w:r>
        <w:rPr>
          <w:sz w:val="24"/>
        </w:rPr>
        <w:t>and/or</w:t>
      </w:r>
      <w:r>
        <w:rPr>
          <w:spacing w:val="10"/>
          <w:sz w:val="24"/>
        </w:rPr>
        <w:t xml:space="preserve"> </w:t>
      </w:r>
      <w:r>
        <w:rPr>
          <w:sz w:val="24"/>
        </w:rPr>
        <w:t>someone</w:t>
      </w:r>
      <w:r>
        <w:rPr>
          <w:spacing w:val="12"/>
          <w:sz w:val="24"/>
        </w:rPr>
        <w:t xml:space="preserve"> </w:t>
      </w:r>
      <w:r>
        <w:rPr>
          <w:sz w:val="24"/>
        </w:rPr>
        <w:t>who</w:t>
      </w:r>
      <w:r>
        <w:rPr>
          <w:spacing w:val="10"/>
          <w:sz w:val="24"/>
        </w:rPr>
        <w:t xml:space="preserve"> </w:t>
      </w:r>
      <w:r>
        <w:rPr>
          <w:sz w:val="24"/>
        </w:rPr>
        <w:t>may</w:t>
      </w:r>
    </w:p>
    <w:p w14:paraId="148B96C2" w14:textId="4CC186E1" w:rsidR="00771CD2" w:rsidRDefault="00771CD2" w:rsidP="00771CD2">
      <w:pPr>
        <w:pStyle w:val="BodyText"/>
        <w:ind w:left="3679" w:right="314"/>
        <w:jc w:val="both"/>
      </w:pPr>
      <w:r>
        <w:t xml:space="preserve">have information relevant to the incident. Witness participation in the investigatory process is voluntary. While MSU encourages witnesses to cooperate with the investigative process, MSU cannot compel or require witnesses to participate. During meetings with a witness, the </w:t>
      </w:r>
      <w:r w:rsidR="00721427">
        <w:t>Investigator will discuss the content of the Witness</w:t>
      </w:r>
      <w:r>
        <w:t xml:space="preserve"> Information Form. The Witness Information Form explains ISR’s role, the witness’s role, collection and sharing of information, a summary of the investigation process, amnesty for drugs or alcohol possession and consumption violations, the retaliation prohibition, and reasonable accommodations. Witnesses are not notified of the outcome of an investigation. ISR only interviews witnesses having relevant information, and thus may not </w:t>
      </w:r>
      <w:r w:rsidR="00721427">
        <w:t xml:space="preserve">interview all witnesses identified by a </w:t>
      </w:r>
      <w:r w:rsidR="00D10D69">
        <w:t>party or</w:t>
      </w:r>
      <w:r>
        <w:t xml:space="preserve"> </w:t>
      </w:r>
      <w:r w:rsidR="000F1555">
        <w:t>another witness</w:t>
      </w:r>
      <w:r>
        <w:t>.  ISR   may   interview   witnesses not identified by either</w:t>
      </w:r>
      <w:r>
        <w:rPr>
          <w:spacing w:val="-6"/>
        </w:rPr>
        <w:t xml:space="preserve"> </w:t>
      </w:r>
      <w:r>
        <w:t>party.</w:t>
      </w:r>
    </w:p>
    <w:p w14:paraId="6601D2AE" w14:textId="77777777" w:rsidR="00771CD2" w:rsidRDefault="00771CD2" w:rsidP="00771CD2">
      <w:pPr>
        <w:pStyle w:val="BodyText"/>
        <w:ind w:left="3679" w:right="314"/>
        <w:jc w:val="both"/>
      </w:pPr>
    </w:p>
    <w:p w14:paraId="4A233B56" w14:textId="3B3F1AC9" w:rsidR="00771CD2" w:rsidRDefault="00771CD2" w:rsidP="00771CD2">
      <w:pPr>
        <w:pStyle w:val="ListParagraph"/>
        <w:numPr>
          <w:ilvl w:val="2"/>
          <w:numId w:val="2"/>
        </w:numPr>
        <w:tabs>
          <w:tab w:val="left" w:pos="3680"/>
        </w:tabs>
        <w:spacing w:before="19"/>
        <w:ind w:right="299" w:hanging="489"/>
        <w:jc w:val="both"/>
        <w:rPr>
          <w:sz w:val="24"/>
        </w:rPr>
      </w:pPr>
      <w:r>
        <w:rPr>
          <w:sz w:val="24"/>
        </w:rPr>
        <w:t>Additional</w:t>
      </w:r>
      <w:r>
        <w:rPr>
          <w:spacing w:val="-21"/>
          <w:sz w:val="24"/>
        </w:rPr>
        <w:t xml:space="preserve"> </w:t>
      </w:r>
      <w:r>
        <w:rPr>
          <w:sz w:val="24"/>
        </w:rPr>
        <w:t>Meetings</w:t>
      </w:r>
      <w:r>
        <w:rPr>
          <w:spacing w:val="-20"/>
          <w:sz w:val="24"/>
        </w:rPr>
        <w:t xml:space="preserve"> </w:t>
      </w:r>
      <w:r>
        <w:rPr>
          <w:sz w:val="24"/>
        </w:rPr>
        <w:t>with</w:t>
      </w:r>
      <w:r>
        <w:rPr>
          <w:spacing w:val="-20"/>
          <w:sz w:val="24"/>
        </w:rPr>
        <w:t xml:space="preserve"> </w:t>
      </w:r>
      <w:r>
        <w:rPr>
          <w:sz w:val="24"/>
        </w:rPr>
        <w:t>Parties,</w:t>
      </w:r>
      <w:r>
        <w:rPr>
          <w:spacing w:val="-19"/>
          <w:sz w:val="24"/>
        </w:rPr>
        <w:t xml:space="preserve"> </w:t>
      </w:r>
      <w:r>
        <w:rPr>
          <w:sz w:val="24"/>
        </w:rPr>
        <w:t>Witnesses</w:t>
      </w:r>
      <w:r>
        <w:rPr>
          <w:spacing w:val="-20"/>
          <w:sz w:val="24"/>
        </w:rPr>
        <w:t xml:space="preserve"> </w:t>
      </w:r>
      <w:r>
        <w:rPr>
          <w:sz w:val="24"/>
        </w:rPr>
        <w:t>–</w:t>
      </w:r>
      <w:r>
        <w:rPr>
          <w:spacing w:val="-20"/>
          <w:sz w:val="24"/>
        </w:rPr>
        <w:t xml:space="preserve"> </w:t>
      </w:r>
      <w:r>
        <w:rPr>
          <w:sz w:val="24"/>
        </w:rPr>
        <w:t>As</w:t>
      </w:r>
      <w:r>
        <w:rPr>
          <w:spacing w:val="-20"/>
          <w:sz w:val="24"/>
        </w:rPr>
        <w:t xml:space="preserve"> </w:t>
      </w:r>
      <w:r>
        <w:rPr>
          <w:sz w:val="24"/>
        </w:rPr>
        <w:t>necessary</w:t>
      </w:r>
      <w:r>
        <w:rPr>
          <w:spacing w:val="-20"/>
          <w:sz w:val="24"/>
        </w:rPr>
        <w:t xml:space="preserve"> </w:t>
      </w:r>
      <w:r>
        <w:rPr>
          <w:sz w:val="24"/>
        </w:rPr>
        <w:t>to</w:t>
      </w:r>
      <w:r>
        <w:rPr>
          <w:spacing w:val="-19"/>
          <w:sz w:val="24"/>
        </w:rPr>
        <w:t xml:space="preserve"> </w:t>
      </w:r>
      <w:r>
        <w:rPr>
          <w:sz w:val="24"/>
        </w:rPr>
        <w:t xml:space="preserve">clarify or gather additional information relevant to the investigation, the Investigator may ask questions, conduct follow-up meetings with claimant, </w:t>
      </w:r>
      <w:r w:rsidR="00721427">
        <w:rPr>
          <w:sz w:val="24"/>
        </w:rPr>
        <w:t>respondent,</w:t>
      </w:r>
      <w:r>
        <w:rPr>
          <w:sz w:val="24"/>
        </w:rPr>
        <w:t xml:space="preserve"> and any witness, and collect or receive additional evidence at any time until the Final Investigation Report is</w:t>
      </w:r>
      <w:r>
        <w:rPr>
          <w:spacing w:val="-18"/>
          <w:sz w:val="24"/>
        </w:rPr>
        <w:t xml:space="preserve"> </w:t>
      </w:r>
      <w:r>
        <w:rPr>
          <w:sz w:val="24"/>
        </w:rPr>
        <w:t>issued.</w:t>
      </w:r>
      <w:r>
        <w:rPr>
          <w:spacing w:val="19"/>
          <w:sz w:val="24"/>
        </w:rPr>
        <w:t xml:space="preserve"> </w:t>
      </w:r>
      <w:r>
        <w:rPr>
          <w:sz w:val="24"/>
        </w:rPr>
        <w:t>If</w:t>
      </w:r>
      <w:r>
        <w:rPr>
          <w:spacing w:val="-17"/>
          <w:sz w:val="24"/>
        </w:rPr>
        <w:t xml:space="preserve"> </w:t>
      </w:r>
      <w:r>
        <w:rPr>
          <w:sz w:val="24"/>
        </w:rPr>
        <w:t>additional</w:t>
      </w:r>
      <w:r>
        <w:rPr>
          <w:spacing w:val="-18"/>
          <w:sz w:val="24"/>
        </w:rPr>
        <w:t xml:space="preserve"> </w:t>
      </w:r>
      <w:r>
        <w:rPr>
          <w:sz w:val="24"/>
        </w:rPr>
        <w:t>meetings</w:t>
      </w:r>
      <w:r>
        <w:rPr>
          <w:spacing w:val="-18"/>
          <w:sz w:val="24"/>
        </w:rPr>
        <w:t xml:space="preserve"> </w:t>
      </w:r>
      <w:r>
        <w:rPr>
          <w:sz w:val="24"/>
        </w:rPr>
        <w:t>or</w:t>
      </w:r>
      <w:r>
        <w:rPr>
          <w:spacing w:val="-17"/>
          <w:sz w:val="24"/>
        </w:rPr>
        <w:t xml:space="preserve"> </w:t>
      </w:r>
      <w:r>
        <w:rPr>
          <w:sz w:val="24"/>
        </w:rPr>
        <w:t>evidence</w:t>
      </w:r>
      <w:r>
        <w:rPr>
          <w:spacing w:val="-17"/>
          <w:sz w:val="24"/>
        </w:rPr>
        <w:t xml:space="preserve"> </w:t>
      </w:r>
      <w:r>
        <w:rPr>
          <w:sz w:val="24"/>
        </w:rPr>
        <w:t>is</w:t>
      </w:r>
      <w:r>
        <w:rPr>
          <w:spacing w:val="-19"/>
          <w:sz w:val="24"/>
        </w:rPr>
        <w:t xml:space="preserve"> </w:t>
      </w:r>
      <w:r>
        <w:rPr>
          <w:sz w:val="24"/>
        </w:rPr>
        <w:t>collected</w:t>
      </w:r>
      <w:r>
        <w:rPr>
          <w:spacing w:val="-18"/>
          <w:sz w:val="24"/>
        </w:rPr>
        <w:t xml:space="preserve"> </w:t>
      </w:r>
      <w:r>
        <w:rPr>
          <w:sz w:val="24"/>
        </w:rPr>
        <w:t>after</w:t>
      </w:r>
      <w:r>
        <w:rPr>
          <w:spacing w:val="-18"/>
          <w:sz w:val="24"/>
        </w:rPr>
        <w:t xml:space="preserve"> </w:t>
      </w:r>
      <w:r>
        <w:rPr>
          <w:sz w:val="24"/>
        </w:rPr>
        <w:t>the</w:t>
      </w:r>
      <w:r>
        <w:rPr>
          <w:spacing w:val="-17"/>
          <w:sz w:val="24"/>
        </w:rPr>
        <w:t xml:space="preserve"> </w:t>
      </w:r>
      <w:r>
        <w:rPr>
          <w:sz w:val="24"/>
        </w:rPr>
        <w:t>PIR is issued, the Investigator will provide the parties with the newly collected information and allow the parties two days to provide feedback, or additional information or</w:t>
      </w:r>
      <w:r>
        <w:rPr>
          <w:spacing w:val="-19"/>
          <w:sz w:val="24"/>
        </w:rPr>
        <w:t xml:space="preserve"> </w:t>
      </w:r>
      <w:r>
        <w:rPr>
          <w:sz w:val="24"/>
        </w:rPr>
        <w:t>evidence.</w:t>
      </w:r>
    </w:p>
    <w:p w14:paraId="44A8282F" w14:textId="77777777" w:rsidR="00771CD2" w:rsidRDefault="00771CD2" w:rsidP="00771CD2">
      <w:pPr>
        <w:pStyle w:val="BodyText"/>
        <w:spacing w:before="5"/>
        <w:rPr>
          <w:sz w:val="25"/>
        </w:rPr>
      </w:pPr>
    </w:p>
    <w:p w14:paraId="021A7A08" w14:textId="77777777" w:rsidR="00771CD2" w:rsidRDefault="00771CD2" w:rsidP="00771CD2">
      <w:pPr>
        <w:pStyle w:val="ListParagraph"/>
        <w:numPr>
          <w:ilvl w:val="2"/>
          <w:numId w:val="2"/>
        </w:numPr>
        <w:tabs>
          <w:tab w:val="left" w:pos="3680"/>
        </w:tabs>
        <w:ind w:right="345" w:hanging="489"/>
        <w:jc w:val="both"/>
        <w:rPr>
          <w:sz w:val="24"/>
        </w:rPr>
      </w:pPr>
      <w:r>
        <w:rPr>
          <w:sz w:val="24"/>
        </w:rPr>
        <w:t>Release Time to Attend Meetings with ISR - Employees may use leave time to attend meetings with</w:t>
      </w:r>
      <w:r>
        <w:rPr>
          <w:spacing w:val="-3"/>
          <w:sz w:val="24"/>
        </w:rPr>
        <w:t xml:space="preserve"> </w:t>
      </w:r>
      <w:r>
        <w:rPr>
          <w:sz w:val="24"/>
        </w:rPr>
        <w:t>ISR.</w:t>
      </w:r>
    </w:p>
    <w:p w14:paraId="0C3FDE47" w14:textId="77777777" w:rsidR="001814E9" w:rsidRDefault="001814E9" w:rsidP="00586D01">
      <w:pPr>
        <w:tabs>
          <w:tab w:val="left" w:pos="3140"/>
        </w:tabs>
        <w:ind w:right="303"/>
        <w:jc w:val="both"/>
        <w:rPr>
          <w:sz w:val="24"/>
        </w:rPr>
      </w:pPr>
    </w:p>
    <w:p w14:paraId="19A2DED3" w14:textId="77777777" w:rsidR="00771CD2" w:rsidRPr="009B76D8" w:rsidRDefault="00771CD2" w:rsidP="00771CD2">
      <w:pPr>
        <w:pStyle w:val="ListParagraph"/>
        <w:numPr>
          <w:ilvl w:val="1"/>
          <w:numId w:val="2"/>
        </w:numPr>
        <w:tabs>
          <w:tab w:val="left" w:pos="3140"/>
        </w:tabs>
        <w:ind w:left="3139" w:right="300"/>
        <w:jc w:val="both"/>
        <w:rPr>
          <w:sz w:val="24"/>
        </w:rPr>
      </w:pPr>
      <w:r>
        <w:rPr>
          <w:sz w:val="24"/>
        </w:rPr>
        <w:lastRenderedPageBreak/>
        <w:t>Collection of Relevant Evidence - ISR is responsible for collecting evidence and determining the relevancy of any evidence that is</w:t>
      </w:r>
      <w:r>
        <w:rPr>
          <w:spacing w:val="-30"/>
          <w:sz w:val="24"/>
        </w:rPr>
        <w:t xml:space="preserve"> </w:t>
      </w:r>
      <w:r>
        <w:rPr>
          <w:sz w:val="24"/>
        </w:rPr>
        <w:t>collected or</w:t>
      </w:r>
      <w:r>
        <w:rPr>
          <w:spacing w:val="-8"/>
          <w:sz w:val="24"/>
        </w:rPr>
        <w:t xml:space="preserve"> </w:t>
      </w:r>
      <w:r>
        <w:rPr>
          <w:sz w:val="24"/>
        </w:rPr>
        <w:t>provided</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parties,</w:t>
      </w:r>
      <w:r>
        <w:rPr>
          <w:spacing w:val="-8"/>
          <w:sz w:val="24"/>
        </w:rPr>
        <w:t xml:space="preserve"> </w:t>
      </w:r>
      <w:r>
        <w:rPr>
          <w:sz w:val="24"/>
        </w:rPr>
        <w:t>or</w:t>
      </w:r>
      <w:r>
        <w:rPr>
          <w:spacing w:val="-7"/>
          <w:sz w:val="24"/>
        </w:rPr>
        <w:t xml:space="preserve"> </w:t>
      </w:r>
      <w:r>
        <w:rPr>
          <w:sz w:val="24"/>
        </w:rPr>
        <w:t>witnesses.</w:t>
      </w:r>
      <w:r>
        <w:rPr>
          <w:spacing w:val="39"/>
          <w:sz w:val="24"/>
        </w:rPr>
        <w:t xml:space="preserve"> </w:t>
      </w:r>
      <w:r>
        <w:rPr>
          <w:sz w:val="24"/>
        </w:rPr>
        <w:t>Evidence</w:t>
      </w:r>
      <w:r>
        <w:rPr>
          <w:spacing w:val="-8"/>
          <w:sz w:val="24"/>
        </w:rPr>
        <w:t xml:space="preserve"> </w:t>
      </w:r>
      <w:r>
        <w:rPr>
          <w:sz w:val="24"/>
        </w:rPr>
        <w:t>may</w:t>
      </w:r>
      <w:r>
        <w:rPr>
          <w:spacing w:val="-8"/>
          <w:sz w:val="24"/>
        </w:rPr>
        <w:t xml:space="preserve"> </w:t>
      </w:r>
      <w:r>
        <w:rPr>
          <w:sz w:val="24"/>
        </w:rPr>
        <w:t>include</w:t>
      </w:r>
      <w:r>
        <w:rPr>
          <w:spacing w:val="-7"/>
          <w:sz w:val="24"/>
        </w:rPr>
        <w:t xml:space="preserve"> </w:t>
      </w:r>
      <w:r>
        <w:rPr>
          <w:sz w:val="24"/>
        </w:rPr>
        <w:t>but</w:t>
      </w:r>
      <w:r>
        <w:rPr>
          <w:spacing w:val="-8"/>
          <w:sz w:val="24"/>
        </w:rPr>
        <w:t xml:space="preserve"> </w:t>
      </w:r>
      <w:r>
        <w:rPr>
          <w:sz w:val="24"/>
        </w:rPr>
        <w:t>is</w:t>
      </w:r>
      <w:r>
        <w:rPr>
          <w:spacing w:val="-6"/>
          <w:sz w:val="24"/>
        </w:rPr>
        <w:t xml:space="preserve"> </w:t>
      </w:r>
      <w:r>
        <w:rPr>
          <w:sz w:val="24"/>
        </w:rPr>
        <w:t>not limited to, party and witness statements, documents, electronic communications,</w:t>
      </w:r>
      <w:r>
        <w:rPr>
          <w:spacing w:val="-15"/>
          <w:sz w:val="24"/>
        </w:rPr>
        <w:t xml:space="preserve"> </w:t>
      </w:r>
      <w:r>
        <w:rPr>
          <w:sz w:val="24"/>
        </w:rPr>
        <w:t>personnel</w:t>
      </w:r>
      <w:r>
        <w:rPr>
          <w:spacing w:val="-14"/>
          <w:sz w:val="24"/>
        </w:rPr>
        <w:t xml:space="preserve"> </w:t>
      </w:r>
      <w:r>
        <w:rPr>
          <w:sz w:val="24"/>
        </w:rPr>
        <w:t>files,</w:t>
      </w:r>
      <w:r>
        <w:rPr>
          <w:spacing w:val="-14"/>
          <w:sz w:val="24"/>
        </w:rPr>
        <w:t xml:space="preserve"> </w:t>
      </w:r>
      <w:r>
        <w:rPr>
          <w:sz w:val="24"/>
        </w:rPr>
        <w:t>supervisor</w:t>
      </w:r>
      <w:r>
        <w:rPr>
          <w:spacing w:val="-14"/>
          <w:sz w:val="24"/>
        </w:rPr>
        <w:t xml:space="preserve"> </w:t>
      </w:r>
      <w:r>
        <w:rPr>
          <w:sz w:val="24"/>
        </w:rPr>
        <w:t>files,</w:t>
      </w:r>
      <w:r>
        <w:rPr>
          <w:spacing w:val="-14"/>
          <w:sz w:val="24"/>
        </w:rPr>
        <w:t xml:space="preserve"> </w:t>
      </w:r>
      <w:r>
        <w:rPr>
          <w:sz w:val="24"/>
        </w:rPr>
        <w:t>HR</w:t>
      </w:r>
      <w:r>
        <w:rPr>
          <w:spacing w:val="-13"/>
          <w:sz w:val="24"/>
        </w:rPr>
        <w:t xml:space="preserve"> </w:t>
      </w:r>
      <w:r>
        <w:rPr>
          <w:sz w:val="24"/>
        </w:rPr>
        <w:t>files,</w:t>
      </w:r>
      <w:r>
        <w:rPr>
          <w:spacing w:val="-14"/>
          <w:sz w:val="24"/>
        </w:rPr>
        <w:t xml:space="preserve"> </w:t>
      </w:r>
      <w:r>
        <w:rPr>
          <w:sz w:val="24"/>
        </w:rPr>
        <w:t>RCPD</w:t>
      </w:r>
      <w:r>
        <w:rPr>
          <w:spacing w:val="-14"/>
          <w:sz w:val="24"/>
        </w:rPr>
        <w:t xml:space="preserve"> </w:t>
      </w:r>
      <w:r>
        <w:rPr>
          <w:sz w:val="24"/>
        </w:rPr>
        <w:t>files,</w:t>
      </w:r>
      <w:r>
        <w:rPr>
          <w:spacing w:val="-13"/>
          <w:sz w:val="24"/>
        </w:rPr>
        <w:t xml:space="preserve"> </w:t>
      </w:r>
      <w:r>
        <w:rPr>
          <w:sz w:val="24"/>
        </w:rPr>
        <w:t xml:space="preserve">etc. </w:t>
      </w:r>
      <w:r w:rsidRPr="009B76D8">
        <w:rPr>
          <w:sz w:val="24"/>
        </w:rPr>
        <w:t xml:space="preserve">In limited circumstances, relevant evidence may also include prior or subsequent conduct of the Respondent, where such conduct is substantially </w:t>
      </w:r>
      <w:proofErr w:type="gramStart"/>
      <w:r w:rsidRPr="009B76D8">
        <w:rPr>
          <w:sz w:val="24"/>
        </w:rPr>
        <w:t>similar to</w:t>
      </w:r>
      <w:proofErr w:type="gramEnd"/>
      <w:r w:rsidRPr="009B76D8">
        <w:rPr>
          <w:sz w:val="24"/>
        </w:rPr>
        <w:t xml:space="preserve"> the conduct under investigation and where it otherwise meets the definition of relevant evidence. </w:t>
      </w:r>
      <w:r w:rsidRPr="004E0C0E">
        <w:rPr>
          <w:rStyle w:val="normaltextrun"/>
          <w:rFonts w:cs="Calibri"/>
          <w:color w:val="000000"/>
          <w:sz w:val="24"/>
          <w:szCs w:val="24"/>
          <w:shd w:val="clear" w:color="auto" w:fill="FFFFFF"/>
        </w:rPr>
        <w:t>The scope of the prior or subsequent conduct includes only prohibited conduct subject to the ADP and held within OCR databases (i.e., Guardian, Emerald, and S-Drive).</w:t>
      </w:r>
      <w:r w:rsidRPr="004E0C0E">
        <w:rPr>
          <w:rStyle w:val="eop"/>
          <w:rFonts w:cs="Calibri"/>
          <w:color w:val="000000"/>
          <w:sz w:val="23"/>
          <w:szCs w:val="23"/>
          <w:shd w:val="clear" w:color="auto" w:fill="FFFFFF"/>
        </w:rPr>
        <w:t> </w:t>
      </w:r>
      <w:r w:rsidRPr="009B76D8">
        <w:rPr>
          <w:sz w:val="24"/>
        </w:rPr>
        <w:t xml:space="preserve"> </w:t>
      </w:r>
    </w:p>
    <w:p w14:paraId="184B0B76" w14:textId="77777777" w:rsidR="00771CD2" w:rsidRDefault="00771CD2" w:rsidP="00771CD2">
      <w:pPr>
        <w:pStyle w:val="BodyText"/>
        <w:spacing w:before="6"/>
        <w:rPr>
          <w:sz w:val="25"/>
        </w:rPr>
      </w:pPr>
    </w:p>
    <w:p w14:paraId="6123C5CD" w14:textId="6E5F8B53" w:rsidR="00771CD2" w:rsidRDefault="00771CD2" w:rsidP="00771CD2">
      <w:pPr>
        <w:pStyle w:val="ListParagraph"/>
        <w:numPr>
          <w:ilvl w:val="1"/>
          <w:numId w:val="2"/>
        </w:numPr>
        <w:tabs>
          <w:tab w:val="left" w:pos="3140"/>
        </w:tabs>
        <w:spacing w:before="1"/>
        <w:ind w:left="3139" w:right="305"/>
        <w:jc w:val="both"/>
        <w:rPr>
          <w:sz w:val="24"/>
        </w:rPr>
      </w:pPr>
      <w:r>
        <w:rPr>
          <w:sz w:val="24"/>
        </w:rPr>
        <w:t>Closure-</w:t>
      </w:r>
      <w:r>
        <w:rPr>
          <w:spacing w:val="-17"/>
          <w:sz w:val="24"/>
        </w:rPr>
        <w:t xml:space="preserve"> </w:t>
      </w:r>
      <w:r>
        <w:rPr>
          <w:sz w:val="24"/>
        </w:rPr>
        <w:t>The</w:t>
      </w:r>
      <w:r>
        <w:rPr>
          <w:spacing w:val="-14"/>
          <w:sz w:val="24"/>
        </w:rPr>
        <w:t xml:space="preserve"> </w:t>
      </w:r>
      <w:r>
        <w:rPr>
          <w:sz w:val="24"/>
        </w:rPr>
        <w:t>Investigator,</w:t>
      </w:r>
      <w:r>
        <w:rPr>
          <w:spacing w:val="-16"/>
          <w:sz w:val="24"/>
        </w:rPr>
        <w:t xml:space="preserve"> </w:t>
      </w:r>
      <w:r>
        <w:rPr>
          <w:sz w:val="24"/>
        </w:rPr>
        <w:t>with the approval of the Director, determines whether there is enough information to move forward with a formal investigation. ISR will not conduct a formal investigation if it determines that the reported conduct, even if true, would not meet the definition of discrimination, harassment, or retaliation set forth above.</w:t>
      </w:r>
      <w:r w:rsidR="00177D9D">
        <w:rPr>
          <w:sz w:val="24"/>
        </w:rPr>
        <w:t xml:space="preserve"> </w:t>
      </w:r>
      <w:r>
        <w:rPr>
          <w:sz w:val="24"/>
        </w:rPr>
        <w:t xml:space="preserve">ISR will also not </w:t>
      </w:r>
      <w:proofErr w:type="gramStart"/>
      <w:r>
        <w:rPr>
          <w:sz w:val="24"/>
        </w:rPr>
        <w:t>conduct an investigation</w:t>
      </w:r>
      <w:proofErr w:type="gramEnd"/>
      <w:r>
        <w:rPr>
          <w:sz w:val="24"/>
        </w:rPr>
        <w:t xml:space="preserve"> if it does not have jurisdiction to do so. </w:t>
      </w:r>
    </w:p>
    <w:p w14:paraId="34682E67" w14:textId="77777777" w:rsidR="00771CD2" w:rsidRDefault="00771CD2" w:rsidP="00771CD2">
      <w:pPr>
        <w:pStyle w:val="BodyText"/>
        <w:spacing w:before="5"/>
        <w:rPr>
          <w:sz w:val="25"/>
        </w:rPr>
      </w:pPr>
    </w:p>
    <w:p w14:paraId="1BC8F299" w14:textId="74075313" w:rsidR="00771CD2" w:rsidRPr="00D65787" w:rsidRDefault="00771CD2" w:rsidP="00771CD2">
      <w:pPr>
        <w:pStyle w:val="ListParagraph"/>
        <w:numPr>
          <w:ilvl w:val="2"/>
          <w:numId w:val="2"/>
        </w:numPr>
        <w:tabs>
          <w:tab w:val="left" w:pos="3680"/>
        </w:tabs>
        <w:ind w:right="303"/>
        <w:jc w:val="both"/>
        <w:rPr>
          <w:sz w:val="24"/>
          <w:szCs w:val="24"/>
        </w:rPr>
      </w:pPr>
      <w:r w:rsidRPr="00D65787">
        <w:rPr>
          <w:sz w:val="24"/>
          <w:szCs w:val="24"/>
        </w:rPr>
        <w:t>If</w:t>
      </w:r>
      <w:r w:rsidRPr="00D65787">
        <w:rPr>
          <w:spacing w:val="-16"/>
          <w:sz w:val="24"/>
          <w:szCs w:val="24"/>
        </w:rPr>
        <w:t xml:space="preserve"> </w:t>
      </w:r>
      <w:r w:rsidRPr="00D65787">
        <w:rPr>
          <w:sz w:val="24"/>
          <w:szCs w:val="24"/>
        </w:rPr>
        <w:t>ISR</w:t>
      </w:r>
      <w:r w:rsidRPr="00D65787">
        <w:rPr>
          <w:spacing w:val="-16"/>
          <w:sz w:val="24"/>
          <w:szCs w:val="24"/>
        </w:rPr>
        <w:t xml:space="preserve"> determines closure is appropriate, </w:t>
      </w:r>
      <w:r w:rsidRPr="00D65787">
        <w:rPr>
          <w:sz w:val="24"/>
          <w:szCs w:val="24"/>
        </w:rPr>
        <w:t>the Investigator will promptly notify the party(s), OER/FASA and the</w:t>
      </w:r>
      <w:r w:rsidRPr="00D65787">
        <w:rPr>
          <w:spacing w:val="-16"/>
          <w:sz w:val="24"/>
          <w:szCs w:val="24"/>
        </w:rPr>
        <w:t xml:space="preserve"> </w:t>
      </w:r>
      <w:r w:rsidRPr="00D65787">
        <w:rPr>
          <w:sz w:val="24"/>
          <w:szCs w:val="24"/>
        </w:rPr>
        <w:t>college,</w:t>
      </w:r>
      <w:r w:rsidRPr="00D65787">
        <w:rPr>
          <w:spacing w:val="-15"/>
          <w:sz w:val="24"/>
          <w:szCs w:val="24"/>
        </w:rPr>
        <w:t xml:space="preserve"> </w:t>
      </w:r>
      <w:r w:rsidRPr="00D65787">
        <w:rPr>
          <w:sz w:val="24"/>
          <w:szCs w:val="24"/>
        </w:rPr>
        <w:t>department</w:t>
      </w:r>
      <w:r w:rsidRPr="00D65787">
        <w:rPr>
          <w:spacing w:val="-16"/>
          <w:sz w:val="24"/>
          <w:szCs w:val="24"/>
        </w:rPr>
        <w:t xml:space="preserve"> </w:t>
      </w:r>
      <w:r w:rsidRPr="00D65787">
        <w:rPr>
          <w:sz w:val="24"/>
          <w:szCs w:val="24"/>
        </w:rPr>
        <w:t>or</w:t>
      </w:r>
      <w:r w:rsidRPr="00D65787">
        <w:rPr>
          <w:spacing w:val="-15"/>
          <w:sz w:val="24"/>
          <w:szCs w:val="24"/>
        </w:rPr>
        <w:t xml:space="preserve"> </w:t>
      </w:r>
      <w:r w:rsidRPr="00D65787">
        <w:rPr>
          <w:sz w:val="24"/>
          <w:szCs w:val="24"/>
        </w:rPr>
        <w:t>unit,</w:t>
      </w:r>
      <w:r w:rsidRPr="00D65787">
        <w:rPr>
          <w:spacing w:val="-16"/>
          <w:sz w:val="24"/>
          <w:szCs w:val="24"/>
        </w:rPr>
        <w:t xml:space="preserve"> </w:t>
      </w:r>
      <w:r w:rsidRPr="00D65787">
        <w:rPr>
          <w:sz w:val="24"/>
          <w:szCs w:val="24"/>
        </w:rPr>
        <w:t>as</w:t>
      </w:r>
      <w:r w:rsidRPr="00D65787">
        <w:rPr>
          <w:spacing w:val="-15"/>
          <w:sz w:val="24"/>
          <w:szCs w:val="24"/>
        </w:rPr>
        <w:t xml:space="preserve"> </w:t>
      </w:r>
      <w:r w:rsidRPr="00D65787">
        <w:rPr>
          <w:sz w:val="24"/>
          <w:szCs w:val="24"/>
        </w:rPr>
        <w:t>applicable,</w:t>
      </w:r>
      <w:r w:rsidRPr="00D65787">
        <w:rPr>
          <w:spacing w:val="-15"/>
          <w:sz w:val="24"/>
          <w:szCs w:val="24"/>
        </w:rPr>
        <w:t xml:space="preserve"> </w:t>
      </w:r>
      <w:r w:rsidRPr="00D65787">
        <w:rPr>
          <w:sz w:val="24"/>
          <w:szCs w:val="24"/>
        </w:rPr>
        <w:t>of</w:t>
      </w:r>
      <w:r w:rsidRPr="00D65787">
        <w:rPr>
          <w:spacing w:val="-15"/>
          <w:sz w:val="24"/>
          <w:szCs w:val="24"/>
        </w:rPr>
        <w:t xml:space="preserve"> </w:t>
      </w:r>
      <w:r w:rsidRPr="00D65787">
        <w:rPr>
          <w:sz w:val="24"/>
          <w:szCs w:val="24"/>
        </w:rPr>
        <w:t>the</w:t>
      </w:r>
      <w:r w:rsidRPr="00D65787">
        <w:rPr>
          <w:spacing w:val="-16"/>
          <w:sz w:val="24"/>
          <w:szCs w:val="24"/>
        </w:rPr>
        <w:t xml:space="preserve"> </w:t>
      </w:r>
      <w:r w:rsidRPr="00D65787">
        <w:rPr>
          <w:sz w:val="24"/>
          <w:szCs w:val="24"/>
        </w:rPr>
        <w:t>closure</w:t>
      </w:r>
      <w:r w:rsidRPr="00D65787">
        <w:rPr>
          <w:spacing w:val="-16"/>
          <w:sz w:val="24"/>
          <w:szCs w:val="24"/>
        </w:rPr>
        <w:t xml:space="preserve"> </w:t>
      </w:r>
      <w:r w:rsidRPr="00D65787">
        <w:rPr>
          <w:sz w:val="24"/>
          <w:szCs w:val="24"/>
        </w:rPr>
        <w:t xml:space="preserve">reasons, and any relevant facts or information known to the Investigator which may impact employment/educational decisions or the employment </w:t>
      </w:r>
      <w:r w:rsidR="00E83712" w:rsidRPr="00D65787">
        <w:rPr>
          <w:sz w:val="24"/>
          <w:szCs w:val="24"/>
        </w:rPr>
        <w:t>or educational</w:t>
      </w:r>
      <w:r w:rsidRPr="00D65787">
        <w:rPr>
          <w:sz w:val="24"/>
          <w:szCs w:val="24"/>
        </w:rPr>
        <w:t xml:space="preserve"> environment. There is no right</w:t>
      </w:r>
      <w:r w:rsidRPr="00D65787">
        <w:rPr>
          <w:spacing w:val="42"/>
          <w:sz w:val="24"/>
          <w:szCs w:val="24"/>
        </w:rPr>
        <w:t xml:space="preserve"> </w:t>
      </w:r>
      <w:r w:rsidRPr="00D65787">
        <w:rPr>
          <w:sz w:val="24"/>
          <w:szCs w:val="24"/>
        </w:rPr>
        <w:t xml:space="preserve">to </w:t>
      </w:r>
      <w:r w:rsidRPr="004119E7">
        <w:rPr>
          <w:sz w:val="24"/>
          <w:szCs w:val="24"/>
        </w:rPr>
        <w:t>appeal</w:t>
      </w:r>
      <w:r w:rsidRPr="004119E7">
        <w:rPr>
          <w:spacing w:val="-18"/>
          <w:sz w:val="24"/>
          <w:szCs w:val="24"/>
        </w:rPr>
        <w:t xml:space="preserve"> </w:t>
      </w:r>
      <w:r w:rsidRPr="004119E7">
        <w:rPr>
          <w:sz w:val="24"/>
          <w:szCs w:val="24"/>
        </w:rPr>
        <w:t>ISR’s</w:t>
      </w:r>
      <w:r w:rsidRPr="004119E7">
        <w:rPr>
          <w:spacing w:val="-17"/>
          <w:sz w:val="24"/>
          <w:szCs w:val="24"/>
        </w:rPr>
        <w:t xml:space="preserve"> closure </w:t>
      </w:r>
      <w:r w:rsidRPr="004119E7">
        <w:rPr>
          <w:sz w:val="24"/>
          <w:szCs w:val="24"/>
        </w:rPr>
        <w:t>decision.</w:t>
      </w:r>
    </w:p>
    <w:p w14:paraId="786FB157" w14:textId="77777777" w:rsidR="00771CD2" w:rsidRPr="00D65787" w:rsidRDefault="00771CD2" w:rsidP="00586D01">
      <w:pPr>
        <w:tabs>
          <w:tab w:val="left" w:pos="3140"/>
        </w:tabs>
        <w:ind w:right="303"/>
        <w:jc w:val="both"/>
        <w:rPr>
          <w:sz w:val="24"/>
          <w:szCs w:val="24"/>
        </w:rPr>
      </w:pPr>
    </w:p>
    <w:p w14:paraId="3A2BF595" w14:textId="77777777" w:rsidR="00771CD2" w:rsidRDefault="00771CD2" w:rsidP="00771CD2">
      <w:pPr>
        <w:pStyle w:val="ListParagraph"/>
        <w:numPr>
          <w:ilvl w:val="1"/>
          <w:numId w:val="2"/>
        </w:numPr>
        <w:tabs>
          <w:tab w:val="left" w:pos="3139"/>
          <w:tab w:val="left" w:pos="3140"/>
        </w:tabs>
        <w:spacing w:before="1"/>
        <w:ind w:left="3139"/>
        <w:rPr>
          <w:sz w:val="24"/>
        </w:rPr>
      </w:pPr>
      <w:r>
        <w:rPr>
          <w:sz w:val="24"/>
        </w:rPr>
        <w:t>Formal Investigations - If a formal investigation is</w:t>
      </w:r>
      <w:r>
        <w:rPr>
          <w:spacing w:val="-33"/>
          <w:sz w:val="24"/>
        </w:rPr>
        <w:t xml:space="preserve"> </w:t>
      </w:r>
      <w:r>
        <w:rPr>
          <w:sz w:val="24"/>
        </w:rPr>
        <w:t>conducted:</w:t>
      </w:r>
    </w:p>
    <w:p w14:paraId="43791950" w14:textId="77777777" w:rsidR="00771CD2" w:rsidRDefault="00771CD2" w:rsidP="00771CD2">
      <w:pPr>
        <w:pStyle w:val="BodyText"/>
        <w:spacing w:before="6"/>
        <w:rPr>
          <w:sz w:val="25"/>
        </w:rPr>
      </w:pPr>
    </w:p>
    <w:p w14:paraId="17CCF725" w14:textId="77777777" w:rsidR="00771CD2" w:rsidRDefault="00771CD2" w:rsidP="00771CD2">
      <w:pPr>
        <w:pStyle w:val="ListParagraph"/>
        <w:numPr>
          <w:ilvl w:val="2"/>
          <w:numId w:val="2"/>
        </w:numPr>
        <w:tabs>
          <w:tab w:val="left" w:pos="3680"/>
        </w:tabs>
        <w:ind w:left="3676" w:right="308" w:hanging="485"/>
        <w:jc w:val="both"/>
        <w:rPr>
          <w:sz w:val="24"/>
        </w:rPr>
      </w:pPr>
      <w:r>
        <w:rPr>
          <w:sz w:val="24"/>
        </w:rPr>
        <w:t xml:space="preserve">Witnesses and Evidence – The Parties may submit the names of witnesses and provide the Investigator with evidence. </w:t>
      </w:r>
      <w:r>
        <w:rPr>
          <w:spacing w:val="-2"/>
          <w:sz w:val="24"/>
        </w:rPr>
        <w:t xml:space="preserve">The </w:t>
      </w:r>
      <w:r>
        <w:rPr>
          <w:sz w:val="24"/>
        </w:rPr>
        <w:t>Investigator</w:t>
      </w:r>
      <w:r>
        <w:rPr>
          <w:spacing w:val="-9"/>
          <w:sz w:val="24"/>
        </w:rPr>
        <w:t xml:space="preserve"> </w:t>
      </w:r>
      <w:r>
        <w:rPr>
          <w:sz w:val="24"/>
        </w:rPr>
        <w:t>will</w:t>
      </w:r>
      <w:r>
        <w:rPr>
          <w:spacing w:val="-8"/>
          <w:sz w:val="24"/>
        </w:rPr>
        <w:t xml:space="preserve"> </w:t>
      </w:r>
      <w:r>
        <w:rPr>
          <w:sz w:val="24"/>
        </w:rPr>
        <w:t>collect</w:t>
      </w:r>
      <w:r>
        <w:rPr>
          <w:spacing w:val="-7"/>
          <w:sz w:val="24"/>
        </w:rPr>
        <w:t xml:space="preserve"> </w:t>
      </w:r>
      <w:r>
        <w:rPr>
          <w:sz w:val="24"/>
        </w:rPr>
        <w:t>relevant</w:t>
      </w:r>
      <w:r>
        <w:rPr>
          <w:spacing w:val="-7"/>
          <w:sz w:val="24"/>
        </w:rPr>
        <w:t xml:space="preserve"> </w:t>
      </w:r>
      <w:r>
        <w:rPr>
          <w:sz w:val="24"/>
        </w:rPr>
        <w:t>evidence</w:t>
      </w:r>
      <w:r>
        <w:rPr>
          <w:spacing w:val="-7"/>
          <w:sz w:val="24"/>
        </w:rPr>
        <w:t xml:space="preserve"> </w:t>
      </w:r>
      <w:r>
        <w:rPr>
          <w:sz w:val="24"/>
        </w:rPr>
        <w:t>as</w:t>
      </w:r>
      <w:r>
        <w:rPr>
          <w:spacing w:val="-8"/>
          <w:sz w:val="24"/>
        </w:rPr>
        <w:t xml:space="preserve"> </w:t>
      </w:r>
      <w:r>
        <w:rPr>
          <w:sz w:val="24"/>
        </w:rPr>
        <w:t>reasonably</w:t>
      </w:r>
      <w:r>
        <w:rPr>
          <w:spacing w:val="-8"/>
          <w:sz w:val="24"/>
        </w:rPr>
        <w:t xml:space="preserve"> </w:t>
      </w:r>
      <w:r>
        <w:rPr>
          <w:sz w:val="24"/>
        </w:rPr>
        <w:t>available.</w:t>
      </w:r>
    </w:p>
    <w:p w14:paraId="2D31FB31" w14:textId="77777777" w:rsidR="00771CD2" w:rsidRDefault="00771CD2" w:rsidP="00771CD2">
      <w:pPr>
        <w:pStyle w:val="BodyText"/>
        <w:spacing w:before="6"/>
        <w:rPr>
          <w:sz w:val="25"/>
        </w:rPr>
      </w:pPr>
    </w:p>
    <w:p w14:paraId="717E5BD7" w14:textId="77777777" w:rsidR="00771CD2" w:rsidRDefault="00771CD2" w:rsidP="00771CD2">
      <w:pPr>
        <w:pStyle w:val="ListParagraph"/>
        <w:numPr>
          <w:ilvl w:val="2"/>
          <w:numId w:val="2"/>
        </w:numPr>
        <w:tabs>
          <w:tab w:val="left" w:pos="3680"/>
        </w:tabs>
        <w:ind w:left="3676" w:right="305" w:hanging="485"/>
        <w:jc w:val="both"/>
        <w:rPr>
          <w:sz w:val="24"/>
        </w:rPr>
      </w:pPr>
      <w:r>
        <w:rPr>
          <w:sz w:val="24"/>
        </w:rPr>
        <w:t>Preliminary Investigation Report – The Investigator will prepare a Preliminary</w:t>
      </w:r>
      <w:r>
        <w:rPr>
          <w:spacing w:val="-14"/>
          <w:sz w:val="24"/>
        </w:rPr>
        <w:t xml:space="preserve"> </w:t>
      </w:r>
      <w:r>
        <w:rPr>
          <w:sz w:val="24"/>
        </w:rPr>
        <w:t>Investigation</w:t>
      </w:r>
      <w:r>
        <w:rPr>
          <w:spacing w:val="-11"/>
          <w:sz w:val="24"/>
        </w:rPr>
        <w:t xml:space="preserve"> </w:t>
      </w:r>
      <w:r>
        <w:rPr>
          <w:sz w:val="24"/>
        </w:rPr>
        <w:t>Report</w:t>
      </w:r>
      <w:r>
        <w:rPr>
          <w:spacing w:val="-11"/>
          <w:sz w:val="24"/>
        </w:rPr>
        <w:t xml:space="preserve"> </w:t>
      </w:r>
      <w:r>
        <w:rPr>
          <w:sz w:val="24"/>
        </w:rPr>
        <w:t>(PIR).</w:t>
      </w:r>
      <w:r>
        <w:rPr>
          <w:spacing w:val="30"/>
          <w:sz w:val="24"/>
        </w:rPr>
        <w:t xml:space="preserve"> </w:t>
      </w:r>
      <w:r>
        <w:rPr>
          <w:sz w:val="24"/>
        </w:rPr>
        <w:t>The</w:t>
      </w:r>
      <w:r>
        <w:rPr>
          <w:spacing w:val="-11"/>
          <w:sz w:val="24"/>
        </w:rPr>
        <w:t xml:space="preserve"> </w:t>
      </w:r>
      <w:r>
        <w:rPr>
          <w:sz w:val="24"/>
        </w:rPr>
        <w:t>PIR</w:t>
      </w:r>
      <w:r>
        <w:rPr>
          <w:spacing w:val="-12"/>
          <w:sz w:val="24"/>
        </w:rPr>
        <w:t xml:space="preserve"> </w:t>
      </w:r>
      <w:r>
        <w:rPr>
          <w:sz w:val="24"/>
        </w:rPr>
        <w:t>is</w:t>
      </w:r>
      <w:r>
        <w:rPr>
          <w:spacing w:val="-13"/>
          <w:sz w:val="24"/>
        </w:rPr>
        <w:t xml:space="preserve"> </w:t>
      </w:r>
      <w:r>
        <w:rPr>
          <w:sz w:val="24"/>
        </w:rPr>
        <w:t>a</w:t>
      </w:r>
      <w:r>
        <w:rPr>
          <w:spacing w:val="-11"/>
          <w:sz w:val="24"/>
        </w:rPr>
        <w:t xml:space="preserve"> </w:t>
      </w:r>
      <w:r>
        <w:rPr>
          <w:sz w:val="24"/>
        </w:rPr>
        <w:t>draft</w:t>
      </w:r>
      <w:r>
        <w:rPr>
          <w:spacing w:val="-13"/>
          <w:sz w:val="24"/>
        </w:rPr>
        <w:t xml:space="preserve"> </w:t>
      </w:r>
      <w:r>
        <w:rPr>
          <w:sz w:val="24"/>
        </w:rPr>
        <w:t>version</w:t>
      </w:r>
      <w:r>
        <w:rPr>
          <w:spacing w:val="-11"/>
          <w:sz w:val="24"/>
        </w:rPr>
        <w:t xml:space="preserve"> </w:t>
      </w:r>
      <w:r>
        <w:rPr>
          <w:sz w:val="24"/>
        </w:rPr>
        <w:t>of the investigation report, which is provided to claimant and respondent for their review and feedback. The PIR is provided before ISR analyzes the case or makes a finding. The parties may review and provide feedback to the</w:t>
      </w:r>
      <w:r>
        <w:rPr>
          <w:spacing w:val="-21"/>
          <w:sz w:val="24"/>
        </w:rPr>
        <w:t xml:space="preserve"> </w:t>
      </w:r>
      <w:r>
        <w:rPr>
          <w:sz w:val="24"/>
        </w:rPr>
        <w:t>PIR.</w:t>
      </w:r>
    </w:p>
    <w:p w14:paraId="17964D88" w14:textId="77777777" w:rsidR="00771CD2" w:rsidRDefault="00771CD2" w:rsidP="00771CD2">
      <w:pPr>
        <w:pStyle w:val="BodyText"/>
        <w:spacing w:before="6"/>
        <w:rPr>
          <w:sz w:val="25"/>
        </w:rPr>
      </w:pPr>
    </w:p>
    <w:p w14:paraId="7C2908C9" w14:textId="77777777" w:rsidR="00771CD2" w:rsidRDefault="00771CD2" w:rsidP="00771CD2">
      <w:pPr>
        <w:pStyle w:val="ListParagraph"/>
        <w:numPr>
          <w:ilvl w:val="2"/>
          <w:numId w:val="2"/>
        </w:numPr>
        <w:tabs>
          <w:tab w:val="left" w:pos="3680"/>
        </w:tabs>
        <w:ind w:left="3676" w:right="301" w:hanging="485"/>
        <w:jc w:val="both"/>
        <w:rPr>
          <w:sz w:val="24"/>
        </w:rPr>
      </w:pPr>
      <w:r>
        <w:rPr>
          <w:sz w:val="24"/>
        </w:rPr>
        <w:t>Submission of Questions - Either party may submit questions in writing to ISR to be asked of the other party. Questions may be submitted at any time during the investigation process up to the deadline</w:t>
      </w:r>
      <w:r>
        <w:rPr>
          <w:spacing w:val="-16"/>
          <w:sz w:val="24"/>
        </w:rPr>
        <w:t xml:space="preserve"> </w:t>
      </w:r>
      <w:r>
        <w:rPr>
          <w:sz w:val="24"/>
        </w:rPr>
        <w:t>for</w:t>
      </w:r>
      <w:r>
        <w:rPr>
          <w:spacing w:val="-17"/>
          <w:sz w:val="24"/>
        </w:rPr>
        <w:t xml:space="preserve"> </w:t>
      </w:r>
      <w:r>
        <w:rPr>
          <w:sz w:val="24"/>
        </w:rPr>
        <w:t>the</w:t>
      </w:r>
      <w:r>
        <w:rPr>
          <w:spacing w:val="-15"/>
          <w:sz w:val="24"/>
        </w:rPr>
        <w:t xml:space="preserve"> </w:t>
      </w:r>
      <w:r>
        <w:rPr>
          <w:sz w:val="24"/>
        </w:rPr>
        <w:t>review</w:t>
      </w:r>
      <w:r>
        <w:rPr>
          <w:spacing w:val="-17"/>
          <w:sz w:val="24"/>
        </w:rPr>
        <w:t xml:space="preserve"> </w:t>
      </w:r>
      <w:r>
        <w:rPr>
          <w:sz w:val="24"/>
        </w:rPr>
        <w:t>of</w:t>
      </w:r>
      <w:r>
        <w:rPr>
          <w:spacing w:val="-16"/>
          <w:sz w:val="24"/>
        </w:rPr>
        <w:t xml:space="preserve"> </w:t>
      </w:r>
      <w:r>
        <w:rPr>
          <w:sz w:val="24"/>
        </w:rPr>
        <w:t>the</w:t>
      </w:r>
      <w:r>
        <w:rPr>
          <w:spacing w:val="-15"/>
          <w:sz w:val="24"/>
        </w:rPr>
        <w:t xml:space="preserve"> </w:t>
      </w:r>
      <w:r>
        <w:rPr>
          <w:sz w:val="24"/>
        </w:rPr>
        <w:t>Preliminary</w:t>
      </w:r>
      <w:r>
        <w:rPr>
          <w:spacing w:val="-16"/>
          <w:sz w:val="24"/>
        </w:rPr>
        <w:t xml:space="preserve"> </w:t>
      </w:r>
      <w:r>
        <w:rPr>
          <w:sz w:val="24"/>
        </w:rPr>
        <w:t>Investigation</w:t>
      </w:r>
      <w:r>
        <w:rPr>
          <w:spacing w:val="-16"/>
          <w:sz w:val="24"/>
        </w:rPr>
        <w:t xml:space="preserve"> </w:t>
      </w:r>
      <w:r>
        <w:rPr>
          <w:sz w:val="24"/>
        </w:rPr>
        <w:t>Report.</w:t>
      </w:r>
      <w:r>
        <w:rPr>
          <w:spacing w:val="23"/>
          <w:sz w:val="24"/>
        </w:rPr>
        <w:t xml:space="preserve"> </w:t>
      </w:r>
      <w:r>
        <w:rPr>
          <w:sz w:val="24"/>
        </w:rPr>
        <w:t>The opportunity to submit written questions may not be used to harass or</w:t>
      </w:r>
      <w:r>
        <w:rPr>
          <w:spacing w:val="-12"/>
          <w:sz w:val="24"/>
        </w:rPr>
        <w:t xml:space="preserve"> </w:t>
      </w:r>
      <w:r>
        <w:rPr>
          <w:sz w:val="24"/>
        </w:rPr>
        <w:t>intimidate</w:t>
      </w:r>
      <w:r>
        <w:rPr>
          <w:spacing w:val="-12"/>
          <w:sz w:val="24"/>
        </w:rPr>
        <w:t xml:space="preserve"> </w:t>
      </w:r>
      <w:r>
        <w:rPr>
          <w:sz w:val="24"/>
        </w:rPr>
        <w:t>the</w:t>
      </w:r>
      <w:r>
        <w:rPr>
          <w:spacing w:val="-11"/>
          <w:sz w:val="24"/>
        </w:rPr>
        <w:t xml:space="preserve"> </w:t>
      </w:r>
      <w:r>
        <w:rPr>
          <w:sz w:val="24"/>
        </w:rPr>
        <w:t>other</w:t>
      </w:r>
      <w:r>
        <w:rPr>
          <w:spacing w:val="-11"/>
          <w:sz w:val="24"/>
        </w:rPr>
        <w:t xml:space="preserve"> </w:t>
      </w:r>
      <w:r>
        <w:rPr>
          <w:sz w:val="24"/>
        </w:rPr>
        <w:t>party.</w:t>
      </w:r>
      <w:r>
        <w:rPr>
          <w:spacing w:val="30"/>
          <w:sz w:val="24"/>
        </w:rPr>
        <w:t xml:space="preserve"> </w:t>
      </w:r>
      <w:r>
        <w:rPr>
          <w:sz w:val="24"/>
        </w:rPr>
        <w:t>Submitted</w:t>
      </w:r>
      <w:r>
        <w:rPr>
          <w:spacing w:val="-13"/>
          <w:sz w:val="24"/>
        </w:rPr>
        <w:t xml:space="preserve"> </w:t>
      </w:r>
      <w:r>
        <w:rPr>
          <w:sz w:val="24"/>
        </w:rPr>
        <w:t>questions</w:t>
      </w:r>
      <w:r>
        <w:rPr>
          <w:spacing w:val="-13"/>
          <w:sz w:val="24"/>
        </w:rPr>
        <w:t xml:space="preserve"> </w:t>
      </w:r>
      <w:r>
        <w:rPr>
          <w:sz w:val="24"/>
        </w:rPr>
        <w:t>will</w:t>
      </w:r>
      <w:r>
        <w:rPr>
          <w:spacing w:val="-11"/>
          <w:sz w:val="24"/>
        </w:rPr>
        <w:t xml:space="preserve"> </w:t>
      </w:r>
      <w:r>
        <w:rPr>
          <w:sz w:val="24"/>
        </w:rPr>
        <w:t>be</w:t>
      </w:r>
      <w:r>
        <w:rPr>
          <w:spacing w:val="-12"/>
          <w:sz w:val="24"/>
        </w:rPr>
        <w:t xml:space="preserve"> </w:t>
      </w:r>
      <w:r>
        <w:rPr>
          <w:sz w:val="24"/>
        </w:rPr>
        <w:t xml:space="preserve">reviewed </w:t>
      </w:r>
      <w:r>
        <w:rPr>
          <w:sz w:val="24"/>
        </w:rPr>
        <w:lastRenderedPageBreak/>
        <w:t>by the Investigator to determine if they are relevant to the investigation.</w:t>
      </w:r>
    </w:p>
    <w:p w14:paraId="4D42F191" w14:textId="77777777" w:rsidR="00771CD2" w:rsidRDefault="00771CD2" w:rsidP="00771CD2">
      <w:pPr>
        <w:pStyle w:val="BodyText"/>
        <w:spacing w:before="6"/>
        <w:rPr>
          <w:sz w:val="25"/>
        </w:rPr>
      </w:pPr>
    </w:p>
    <w:p w14:paraId="1C3A2CE8" w14:textId="77777777" w:rsidR="00771CD2" w:rsidRDefault="00771CD2" w:rsidP="00771CD2">
      <w:pPr>
        <w:pStyle w:val="ListParagraph"/>
        <w:numPr>
          <w:ilvl w:val="2"/>
          <w:numId w:val="2"/>
        </w:numPr>
        <w:tabs>
          <w:tab w:val="left" w:pos="3680"/>
        </w:tabs>
        <w:ind w:left="3676" w:right="305" w:hanging="485"/>
        <w:jc w:val="both"/>
        <w:rPr>
          <w:sz w:val="24"/>
        </w:rPr>
      </w:pPr>
      <w:r>
        <w:rPr>
          <w:sz w:val="24"/>
        </w:rPr>
        <w:t>Preponderance of the Evidence Standard – ISR utilizes a preponderance of the evidence standard to determine if the ADP was violated. A preponderance of the evidence is the amount of evidence that causes one to conclude that an allegation is probably true</w:t>
      </w:r>
      <w:r>
        <w:rPr>
          <w:spacing w:val="-16"/>
          <w:sz w:val="24"/>
        </w:rPr>
        <w:t xml:space="preserve"> </w:t>
      </w:r>
      <w:r>
        <w:rPr>
          <w:sz w:val="24"/>
        </w:rPr>
        <w:t>(more</w:t>
      </w:r>
      <w:r>
        <w:rPr>
          <w:spacing w:val="-15"/>
          <w:sz w:val="24"/>
        </w:rPr>
        <w:t xml:space="preserve"> </w:t>
      </w:r>
      <w:r>
        <w:rPr>
          <w:sz w:val="24"/>
        </w:rPr>
        <w:t>likely</w:t>
      </w:r>
      <w:r>
        <w:rPr>
          <w:spacing w:val="-16"/>
          <w:sz w:val="24"/>
        </w:rPr>
        <w:t xml:space="preserve"> </w:t>
      </w:r>
      <w:r>
        <w:rPr>
          <w:sz w:val="24"/>
        </w:rPr>
        <w:t>true</w:t>
      </w:r>
      <w:r>
        <w:rPr>
          <w:spacing w:val="-15"/>
          <w:sz w:val="24"/>
        </w:rPr>
        <w:t xml:space="preserve"> </w:t>
      </w:r>
      <w:r>
        <w:rPr>
          <w:sz w:val="24"/>
        </w:rPr>
        <w:t>than</w:t>
      </w:r>
      <w:r>
        <w:rPr>
          <w:spacing w:val="-16"/>
          <w:sz w:val="24"/>
        </w:rPr>
        <w:t xml:space="preserve"> </w:t>
      </w:r>
      <w:r>
        <w:rPr>
          <w:sz w:val="24"/>
        </w:rPr>
        <w:t>not</w:t>
      </w:r>
      <w:r>
        <w:rPr>
          <w:spacing w:val="-15"/>
          <w:sz w:val="24"/>
        </w:rPr>
        <w:t xml:space="preserve"> </w:t>
      </w:r>
      <w:r>
        <w:rPr>
          <w:sz w:val="24"/>
        </w:rPr>
        <w:t>true).</w:t>
      </w:r>
      <w:r>
        <w:rPr>
          <w:spacing w:val="23"/>
          <w:sz w:val="24"/>
        </w:rPr>
        <w:t xml:space="preserve"> </w:t>
      </w:r>
      <w:r>
        <w:rPr>
          <w:sz w:val="24"/>
        </w:rPr>
        <w:t>If</w:t>
      </w:r>
      <w:r>
        <w:rPr>
          <w:spacing w:val="-16"/>
          <w:sz w:val="24"/>
        </w:rPr>
        <w:t xml:space="preserve"> </w:t>
      </w:r>
      <w:r>
        <w:rPr>
          <w:sz w:val="24"/>
        </w:rPr>
        <w:t>the</w:t>
      </w:r>
      <w:r>
        <w:rPr>
          <w:spacing w:val="-15"/>
          <w:sz w:val="24"/>
        </w:rPr>
        <w:t xml:space="preserve"> </w:t>
      </w:r>
      <w:r>
        <w:rPr>
          <w:sz w:val="24"/>
        </w:rPr>
        <w:t>evidence</w:t>
      </w:r>
      <w:r>
        <w:rPr>
          <w:spacing w:val="-16"/>
          <w:sz w:val="24"/>
        </w:rPr>
        <w:t xml:space="preserve"> </w:t>
      </w:r>
      <w:r>
        <w:rPr>
          <w:sz w:val="24"/>
        </w:rPr>
        <w:t>on</w:t>
      </w:r>
      <w:r>
        <w:rPr>
          <w:spacing w:val="-15"/>
          <w:sz w:val="24"/>
        </w:rPr>
        <w:t xml:space="preserve"> </w:t>
      </w:r>
      <w:r>
        <w:rPr>
          <w:sz w:val="24"/>
        </w:rPr>
        <w:t>an</w:t>
      </w:r>
      <w:r>
        <w:rPr>
          <w:spacing w:val="-13"/>
          <w:sz w:val="24"/>
        </w:rPr>
        <w:t xml:space="preserve"> </w:t>
      </w:r>
      <w:r>
        <w:rPr>
          <w:sz w:val="24"/>
        </w:rPr>
        <w:t>allegation is equally balanced, then that allegation has not been proven by a preponderance of the evidence. A respondent is presumed not to have violated the ADP unless a preponderance of the evidence establishes a Policy violation. A party’s decision not to provide a statement</w:t>
      </w:r>
      <w:r>
        <w:rPr>
          <w:spacing w:val="-7"/>
          <w:sz w:val="24"/>
        </w:rPr>
        <w:t xml:space="preserve"> </w:t>
      </w:r>
      <w:r>
        <w:rPr>
          <w:sz w:val="24"/>
        </w:rPr>
        <w:t>or</w:t>
      </w:r>
      <w:r>
        <w:rPr>
          <w:spacing w:val="-7"/>
          <w:sz w:val="24"/>
        </w:rPr>
        <w:t xml:space="preserve"> </w:t>
      </w:r>
      <w:r>
        <w:rPr>
          <w:sz w:val="24"/>
        </w:rPr>
        <w:t>be</w:t>
      </w:r>
      <w:r>
        <w:rPr>
          <w:spacing w:val="-6"/>
          <w:sz w:val="24"/>
        </w:rPr>
        <w:t xml:space="preserve"> </w:t>
      </w:r>
      <w:r>
        <w:rPr>
          <w:sz w:val="24"/>
        </w:rPr>
        <w:t>interviewed</w:t>
      </w:r>
      <w:r>
        <w:rPr>
          <w:spacing w:val="-7"/>
          <w:sz w:val="24"/>
        </w:rPr>
        <w:t xml:space="preserve"> </w:t>
      </w:r>
      <w:r>
        <w:rPr>
          <w:sz w:val="24"/>
        </w:rPr>
        <w:t>will</w:t>
      </w:r>
      <w:r>
        <w:rPr>
          <w:spacing w:val="-9"/>
          <w:sz w:val="24"/>
        </w:rPr>
        <w:t xml:space="preserve"> </w:t>
      </w:r>
      <w:r>
        <w:rPr>
          <w:sz w:val="24"/>
        </w:rPr>
        <w:t>not</w:t>
      </w:r>
      <w:r>
        <w:rPr>
          <w:spacing w:val="-8"/>
          <w:sz w:val="24"/>
        </w:rPr>
        <w:t xml:space="preserve"> </w:t>
      </w:r>
      <w:r>
        <w:rPr>
          <w:sz w:val="24"/>
        </w:rPr>
        <w:t>be</w:t>
      </w:r>
      <w:r>
        <w:rPr>
          <w:spacing w:val="-7"/>
          <w:sz w:val="24"/>
        </w:rPr>
        <w:t xml:space="preserve"> </w:t>
      </w:r>
      <w:r>
        <w:rPr>
          <w:sz w:val="24"/>
        </w:rPr>
        <w:t>given</w:t>
      </w:r>
      <w:r>
        <w:rPr>
          <w:spacing w:val="-8"/>
          <w:sz w:val="24"/>
        </w:rPr>
        <w:t xml:space="preserve"> </w:t>
      </w:r>
      <w:r>
        <w:rPr>
          <w:sz w:val="24"/>
        </w:rPr>
        <w:t>an</w:t>
      </w:r>
      <w:r>
        <w:rPr>
          <w:spacing w:val="-7"/>
          <w:sz w:val="24"/>
        </w:rPr>
        <w:t xml:space="preserve"> </w:t>
      </w:r>
      <w:r>
        <w:rPr>
          <w:sz w:val="24"/>
        </w:rPr>
        <w:t>adverse</w:t>
      </w:r>
      <w:r>
        <w:rPr>
          <w:spacing w:val="-7"/>
          <w:sz w:val="24"/>
        </w:rPr>
        <w:t xml:space="preserve"> </w:t>
      </w:r>
      <w:r>
        <w:rPr>
          <w:sz w:val="24"/>
        </w:rPr>
        <w:t>inference.</w:t>
      </w:r>
    </w:p>
    <w:p w14:paraId="7ED982F7" w14:textId="77777777" w:rsidR="00771CD2" w:rsidRDefault="00771CD2" w:rsidP="00771CD2">
      <w:pPr>
        <w:pStyle w:val="BodyText"/>
        <w:spacing w:before="6"/>
        <w:rPr>
          <w:sz w:val="25"/>
        </w:rPr>
      </w:pPr>
    </w:p>
    <w:p w14:paraId="798230E4" w14:textId="77777777" w:rsidR="00771CD2" w:rsidRDefault="00771CD2" w:rsidP="00771CD2">
      <w:pPr>
        <w:pStyle w:val="ListParagraph"/>
        <w:numPr>
          <w:ilvl w:val="2"/>
          <w:numId w:val="2"/>
        </w:numPr>
        <w:tabs>
          <w:tab w:val="left" w:pos="3680"/>
        </w:tabs>
        <w:ind w:left="3676" w:right="307" w:hanging="485"/>
        <w:jc w:val="both"/>
        <w:rPr>
          <w:sz w:val="24"/>
        </w:rPr>
      </w:pPr>
      <w:r>
        <w:rPr>
          <w:sz w:val="24"/>
        </w:rPr>
        <w:t>Final Investigation Report - The parties receive copies of the Final Investigation Report (FIR) which includes a determination of whether</w:t>
      </w:r>
      <w:r>
        <w:rPr>
          <w:spacing w:val="-9"/>
          <w:sz w:val="24"/>
        </w:rPr>
        <w:t xml:space="preserve"> </w:t>
      </w:r>
      <w:r>
        <w:rPr>
          <w:sz w:val="24"/>
        </w:rPr>
        <w:t>ISR</w:t>
      </w:r>
      <w:r>
        <w:rPr>
          <w:spacing w:val="-9"/>
          <w:sz w:val="24"/>
        </w:rPr>
        <w:t xml:space="preserve"> </w:t>
      </w:r>
      <w:r>
        <w:rPr>
          <w:sz w:val="24"/>
        </w:rPr>
        <w:t>found</w:t>
      </w:r>
      <w:r>
        <w:rPr>
          <w:spacing w:val="-9"/>
          <w:sz w:val="24"/>
        </w:rPr>
        <w:t xml:space="preserve"> </w:t>
      </w:r>
      <w:r>
        <w:rPr>
          <w:sz w:val="24"/>
        </w:rPr>
        <w:t>a</w:t>
      </w:r>
      <w:r>
        <w:rPr>
          <w:spacing w:val="-8"/>
          <w:sz w:val="24"/>
        </w:rPr>
        <w:t xml:space="preserve"> </w:t>
      </w:r>
      <w:r>
        <w:rPr>
          <w:sz w:val="24"/>
        </w:rPr>
        <w:t>policy</w:t>
      </w:r>
      <w:r>
        <w:rPr>
          <w:spacing w:val="-9"/>
          <w:sz w:val="24"/>
        </w:rPr>
        <w:t xml:space="preserve"> </w:t>
      </w:r>
      <w:r>
        <w:rPr>
          <w:sz w:val="24"/>
        </w:rPr>
        <w:t>violation.</w:t>
      </w:r>
      <w:r>
        <w:rPr>
          <w:spacing w:val="37"/>
          <w:sz w:val="24"/>
        </w:rPr>
        <w:t xml:space="preserve"> </w:t>
      </w:r>
      <w:r>
        <w:rPr>
          <w:sz w:val="24"/>
        </w:rPr>
        <w:t>The</w:t>
      </w:r>
      <w:r>
        <w:rPr>
          <w:spacing w:val="-9"/>
          <w:sz w:val="24"/>
        </w:rPr>
        <w:t xml:space="preserve"> </w:t>
      </w:r>
      <w:r>
        <w:rPr>
          <w:sz w:val="24"/>
        </w:rPr>
        <w:t>FIR</w:t>
      </w:r>
      <w:r>
        <w:rPr>
          <w:spacing w:val="-8"/>
          <w:sz w:val="24"/>
        </w:rPr>
        <w:t xml:space="preserve"> </w:t>
      </w:r>
      <w:r>
        <w:rPr>
          <w:sz w:val="24"/>
        </w:rPr>
        <w:t>is</w:t>
      </w:r>
      <w:r>
        <w:rPr>
          <w:spacing w:val="-9"/>
          <w:sz w:val="24"/>
        </w:rPr>
        <w:t xml:space="preserve"> </w:t>
      </w:r>
      <w:r>
        <w:rPr>
          <w:sz w:val="24"/>
        </w:rPr>
        <w:t>also</w:t>
      </w:r>
      <w:r>
        <w:rPr>
          <w:spacing w:val="-10"/>
          <w:sz w:val="24"/>
        </w:rPr>
        <w:t xml:space="preserve"> </w:t>
      </w:r>
      <w:r>
        <w:rPr>
          <w:sz w:val="24"/>
        </w:rPr>
        <w:t>sent</w:t>
      </w:r>
      <w:r>
        <w:rPr>
          <w:spacing w:val="-8"/>
          <w:sz w:val="24"/>
        </w:rPr>
        <w:t xml:space="preserve"> </w:t>
      </w:r>
      <w:r>
        <w:rPr>
          <w:sz w:val="24"/>
        </w:rPr>
        <w:t>to</w:t>
      </w:r>
      <w:r>
        <w:rPr>
          <w:spacing w:val="-9"/>
          <w:sz w:val="24"/>
        </w:rPr>
        <w:t xml:space="preserve"> </w:t>
      </w:r>
      <w:r>
        <w:rPr>
          <w:sz w:val="24"/>
        </w:rPr>
        <w:t>HR</w:t>
      </w:r>
      <w:r>
        <w:rPr>
          <w:spacing w:val="-10"/>
          <w:sz w:val="24"/>
        </w:rPr>
        <w:t xml:space="preserve"> </w:t>
      </w:r>
      <w:r>
        <w:rPr>
          <w:sz w:val="24"/>
        </w:rPr>
        <w:t>and the college, department or unit, or to the Office of Student Support and Accountability (OSSA) where</w:t>
      </w:r>
      <w:r>
        <w:rPr>
          <w:spacing w:val="-16"/>
          <w:sz w:val="24"/>
        </w:rPr>
        <w:t xml:space="preserve"> </w:t>
      </w:r>
      <w:r>
        <w:rPr>
          <w:sz w:val="24"/>
        </w:rPr>
        <w:t>applicable.</w:t>
      </w:r>
    </w:p>
    <w:p w14:paraId="129AA214" w14:textId="77777777" w:rsidR="00771CD2" w:rsidRDefault="00771CD2" w:rsidP="00771CD2">
      <w:pPr>
        <w:pStyle w:val="BodyText"/>
        <w:spacing w:before="7"/>
        <w:rPr>
          <w:sz w:val="25"/>
        </w:rPr>
      </w:pPr>
    </w:p>
    <w:p w14:paraId="5148877F" w14:textId="0EEB5B4C" w:rsidR="00771CD2" w:rsidRDefault="00771CD2" w:rsidP="00771CD2">
      <w:pPr>
        <w:pStyle w:val="ListParagraph"/>
        <w:numPr>
          <w:ilvl w:val="2"/>
          <w:numId w:val="2"/>
        </w:numPr>
        <w:tabs>
          <w:tab w:val="left" w:pos="3680"/>
        </w:tabs>
        <w:ind w:left="3676" w:right="296" w:hanging="485"/>
        <w:jc w:val="both"/>
        <w:rPr>
          <w:sz w:val="24"/>
        </w:rPr>
      </w:pPr>
      <w:r>
        <w:rPr>
          <w:sz w:val="24"/>
        </w:rPr>
        <w:t>Timeline for Completion of Formal Investigations - ISR will make reasonable efforts to complete a formal investigation within 90 business days. Delays may occur due to several factors including availability of parties, witnesses, evidence, and academic breaks. The</w:t>
      </w:r>
      <w:r>
        <w:rPr>
          <w:spacing w:val="42"/>
          <w:sz w:val="24"/>
        </w:rPr>
        <w:t xml:space="preserve"> </w:t>
      </w:r>
      <w:r>
        <w:rPr>
          <w:sz w:val="24"/>
        </w:rPr>
        <w:t>90-day</w:t>
      </w:r>
      <w:r>
        <w:rPr>
          <w:spacing w:val="42"/>
          <w:sz w:val="24"/>
        </w:rPr>
        <w:t xml:space="preserve"> </w:t>
      </w:r>
      <w:r>
        <w:rPr>
          <w:sz w:val="24"/>
        </w:rPr>
        <w:t>period</w:t>
      </w:r>
      <w:r>
        <w:rPr>
          <w:spacing w:val="43"/>
          <w:sz w:val="24"/>
        </w:rPr>
        <w:t xml:space="preserve"> </w:t>
      </w:r>
      <w:r>
        <w:rPr>
          <w:sz w:val="24"/>
        </w:rPr>
        <w:t>does</w:t>
      </w:r>
      <w:r>
        <w:rPr>
          <w:spacing w:val="43"/>
          <w:sz w:val="24"/>
        </w:rPr>
        <w:t xml:space="preserve"> </w:t>
      </w:r>
      <w:r>
        <w:rPr>
          <w:sz w:val="24"/>
        </w:rPr>
        <w:t>not</w:t>
      </w:r>
      <w:r>
        <w:rPr>
          <w:spacing w:val="43"/>
          <w:sz w:val="24"/>
        </w:rPr>
        <w:t xml:space="preserve"> </w:t>
      </w:r>
      <w:r>
        <w:rPr>
          <w:sz w:val="24"/>
        </w:rPr>
        <w:t>include</w:t>
      </w:r>
      <w:r>
        <w:rPr>
          <w:spacing w:val="43"/>
          <w:sz w:val="24"/>
        </w:rPr>
        <w:t xml:space="preserve"> </w:t>
      </w:r>
      <w:r>
        <w:rPr>
          <w:sz w:val="24"/>
        </w:rPr>
        <w:t>the</w:t>
      </w:r>
      <w:r>
        <w:rPr>
          <w:spacing w:val="42"/>
          <w:sz w:val="24"/>
        </w:rPr>
        <w:t xml:space="preserve"> </w:t>
      </w:r>
      <w:r>
        <w:rPr>
          <w:sz w:val="24"/>
        </w:rPr>
        <w:t>disciplinary</w:t>
      </w:r>
      <w:r>
        <w:rPr>
          <w:spacing w:val="43"/>
          <w:sz w:val="24"/>
        </w:rPr>
        <w:t xml:space="preserve"> </w:t>
      </w:r>
      <w:r>
        <w:rPr>
          <w:sz w:val="24"/>
        </w:rPr>
        <w:t>and</w:t>
      </w:r>
      <w:r>
        <w:rPr>
          <w:spacing w:val="43"/>
          <w:sz w:val="24"/>
        </w:rPr>
        <w:t xml:space="preserve"> </w:t>
      </w:r>
      <w:r>
        <w:rPr>
          <w:sz w:val="24"/>
        </w:rPr>
        <w:t>appeal</w:t>
      </w:r>
    </w:p>
    <w:p w14:paraId="6682EFBF" w14:textId="77777777" w:rsidR="00771CD2" w:rsidRDefault="00771CD2" w:rsidP="00771CD2">
      <w:pPr>
        <w:jc w:val="both"/>
        <w:rPr>
          <w:sz w:val="24"/>
        </w:rPr>
      </w:pPr>
    </w:p>
    <w:p w14:paraId="48345FB5" w14:textId="77777777" w:rsidR="00771CD2" w:rsidRDefault="00771CD2" w:rsidP="00771CD2">
      <w:pPr>
        <w:pStyle w:val="ListParagraph"/>
        <w:numPr>
          <w:ilvl w:val="2"/>
          <w:numId w:val="2"/>
        </w:numPr>
        <w:tabs>
          <w:tab w:val="left" w:pos="3680"/>
        </w:tabs>
        <w:ind w:left="3676" w:right="306" w:hanging="485"/>
        <w:jc w:val="both"/>
        <w:rPr>
          <w:sz w:val="24"/>
        </w:rPr>
      </w:pPr>
      <w:r>
        <w:rPr>
          <w:sz w:val="24"/>
        </w:rPr>
        <w:t>Formal Investigations With the University as Claimant - When necessary to meet its commitment to provide an environment free of discrimination, harassment or retaliation, the University may investigate alleged incidents of which it becomes aware, even if no complaint has been filed, the individual(s) involved is unwilling to pursue a complaint or participate in an investigation, or the individual(s)</w:t>
      </w:r>
      <w:r>
        <w:rPr>
          <w:spacing w:val="-20"/>
          <w:sz w:val="24"/>
        </w:rPr>
        <w:t xml:space="preserve"> </w:t>
      </w:r>
      <w:r>
        <w:rPr>
          <w:sz w:val="24"/>
        </w:rPr>
        <w:t>involved</w:t>
      </w:r>
      <w:r>
        <w:rPr>
          <w:spacing w:val="-18"/>
          <w:sz w:val="24"/>
        </w:rPr>
        <w:t xml:space="preserve"> </w:t>
      </w:r>
      <w:r>
        <w:rPr>
          <w:sz w:val="24"/>
        </w:rPr>
        <w:t>has</w:t>
      </w:r>
      <w:r>
        <w:rPr>
          <w:spacing w:val="-19"/>
          <w:sz w:val="24"/>
        </w:rPr>
        <w:t xml:space="preserve"> </w:t>
      </w:r>
      <w:r>
        <w:rPr>
          <w:sz w:val="24"/>
        </w:rPr>
        <w:t>requested</w:t>
      </w:r>
      <w:r>
        <w:rPr>
          <w:spacing w:val="-18"/>
          <w:sz w:val="24"/>
        </w:rPr>
        <w:t xml:space="preserve"> </w:t>
      </w:r>
      <w:r>
        <w:rPr>
          <w:sz w:val="24"/>
        </w:rPr>
        <w:t>to</w:t>
      </w:r>
      <w:r>
        <w:rPr>
          <w:spacing w:val="-19"/>
          <w:sz w:val="24"/>
        </w:rPr>
        <w:t xml:space="preserve"> </w:t>
      </w:r>
      <w:r>
        <w:rPr>
          <w:sz w:val="24"/>
        </w:rPr>
        <w:t>participate</w:t>
      </w:r>
      <w:r>
        <w:rPr>
          <w:spacing w:val="-18"/>
          <w:sz w:val="24"/>
        </w:rPr>
        <w:t xml:space="preserve"> </w:t>
      </w:r>
      <w:r>
        <w:rPr>
          <w:sz w:val="24"/>
        </w:rPr>
        <w:t>anonymously.</w:t>
      </w:r>
      <w:r>
        <w:rPr>
          <w:spacing w:val="17"/>
          <w:sz w:val="24"/>
        </w:rPr>
        <w:t xml:space="preserve"> </w:t>
      </w:r>
      <w:r>
        <w:rPr>
          <w:sz w:val="24"/>
        </w:rPr>
        <w:t>In those situations, ISR will move forward with the University as the claimant. If ISR decides to move forward with an investigation in these circumstances, efforts will be made to notify impacted individuals that an investigation will be conducted with the University as the claimant. The decision to move forward with an investigation with the University as the claimant, will be reviewed and approved by the Deputy Director or</w:t>
      </w:r>
      <w:r>
        <w:rPr>
          <w:spacing w:val="-26"/>
          <w:sz w:val="24"/>
        </w:rPr>
        <w:t xml:space="preserve"> </w:t>
      </w:r>
      <w:r>
        <w:rPr>
          <w:sz w:val="24"/>
        </w:rPr>
        <w:t>Director.</w:t>
      </w:r>
    </w:p>
    <w:p w14:paraId="3E5F4BFC" w14:textId="77777777" w:rsidR="00771CD2" w:rsidRDefault="00771CD2" w:rsidP="00586D01">
      <w:pPr>
        <w:tabs>
          <w:tab w:val="left" w:pos="3140"/>
        </w:tabs>
        <w:ind w:right="303"/>
        <w:jc w:val="both"/>
        <w:rPr>
          <w:sz w:val="24"/>
        </w:rPr>
      </w:pPr>
    </w:p>
    <w:p w14:paraId="47D27594" w14:textId="6AFDC836" w:rsidR="00771CD2" w:rsidRDefault="00771CD2" w:rsidP="00771CD2">
      <w:pPr>
        <w:pStyle w:val="ListParagraph"/>
        <w:numPr>
          <w:ilvl w:val="2"/>
          <w:numId w:val="2"/>
        </w:numPr>
        <w:tabs>
          <w:tab w:val="left" w:pos="3680"/>
        </w:tabs>
        <w:ind w:left="3676" w:right="300" w:hanging="485"/>
        <w:jc w:val="both"/>
        <w:rPr>
          <w:sz w:val="24"/>
        </w:rPr>
      </w:pPr>
      <w:r>
        <w:rPr>
          <w:sz w:val="24"/>
        </w:rPr>
        <w:t xml:space="preserve">Cases Involving Multiple Claimants – In consultation with the Director, claimants will be notified in writing if ISR decides to consolidate investigations involving more than one claimant. Claimants will also be notified in writing if ISR decides to issue one investigation report involving multiple claimants. The following factors will be considered in deciding whether to consolidate an </w:t>
      </w:r>
      <w:r>
        <w:rPr>
          <w:sz w:val="24"/>
        </w:rPr>
        <w:lastRenderedPageBreak/>
        <w:t>investigation and investigation</w:t>
      </w:r>
      <w:r>
        <w:rPr>
          <w:spacing w:val="-9"/>
          <w:sz w:val="24"/>
        </w:rPr>
        <w:t xml:space="preserve"> </w:t>
      </w:r>
      <w:r>
        <w:rPr>
          <w:sz w:val="24"/>
        </w:rPr>
        <w:t>report:</w:t>
      </w:r>
    </w:p>
    <w:p w14:paraId="6FF5793E" w14:textId="77777777" w:rsidR="00771CD2" w:rsidRDefault="00771CD2" w:rsidP="00771CD2">
      <w:pPr>
        <w:pStyle w:val="BodyText"/>
        <w:spacing w:before="6"/>
        <w:rPr>
          <w:sz w:val="25"/>
        </w:rPr>
      </w:pPr>
    </w:p>
    <w:p w14:paraId="37392E7E" w14:textId="77777777" w:rsidR="00771CD2" w:rsidRDefault="00771CD2" w:rsidP="00771CD2">
      <w:pPr>
        <w:pStyle w:val="ListParagraph"/>
        <w:numPr>
          <w:ilvl w:val="3"/>
          <w:numId w:val="2"/>
        </w:numPr>
        <w:tabs>
          <w:tab w:val="left" w:pos="4819"/>
          <w:tab w:val="left" w:pos="4820"/>
        </w:tabs>
        <w:ind w:right="308"/>
        <w:rPr>
          <w:sz w:val="24"/>
        </w:rPr>
      </w:pPr>
      <w:r>
        <w:rPr>
          <w:sz w:val="24"/>
        </w:rPr>
        <w:t>Do the allegations arise out of the same facts and circumstances or same transactions and</w:t>
      </w:r>
      <w:r>
        <w:rPr>
          <w:spacing w:val="-33"/>
          <w:sz w:val="24"/>
        </w:rPr>
        <w:t xml:space="preserve"> </w:t>
      </w:r>
      <w:r>
        <w:rPr>
          <w:sz w:val="24"/>
        </w:rPr>
        <w:t>occurrences?</w:t>
      </w:r>
    </w:p>
    <w:p w14:paraId="27B97210" w14:textId="77777777" w:rsidR="00771CD2" w:rsidRDefault="00771CD2" w:rsidP="00771CD2">
      <w:pPr>
        <w:pStyle w:val="ListParagraph"/>
        <w:numPr>
          <w:ilvl w:val="3"/>
          <w:numId w:val="2"/>
        </w:numPr>
        <w:tabs>
          <w:tab w:val="left" w:pos="4819"/>
          <w:tab w:val="left" w:pos="4820"/>
        </w:tabs>
        <w:spacing w:before="9"/>
        <w:rPr>
          <w:sz w:val="24"/>
        </w:rPr>
      </w:pPr>
      <w:r>
        <w:rPr>
          <w:sz w:val="24"/>
        </w:rPr>
        <w:t>Do the allegations involve the same</w:t>
      </w:r>
      <w:r>
        <w:rPr>
          <w:spacing w:val="-27"/>
          <w:sz w:val="24"/>
        </w:rPr>
        <w:t xml:space="preserve"> </w:t>
      </w:r>
      <w:r>
        <w:rPr>
          <w:sz w:val="24"/>
        </w:rPr>
        <w:t>Respondent(s)?</w:t>
      </w:r>
    </w:p>
    <w:p w14:paraId="1059A4EF" w14:textId="77777777" w:rsidR="00771CD2" w:rsidRDefault="00771CD2" w:rsidP="00771CD2">
      <w:pPr>
        <w:pStyle w:val="ListParagraph"/>
        <w:numPr>
          <w:ilvl w:val="3"/>
          <w:numId w:val="2"/>
        </w:numPr>
        <w:tabs>
          <w:tab w:val="left" w:pos="4819"/>
          <w:tab w:val="left" w:pos="4820"/>
        </w:tabs>
        <w:spacing w:before="10"/>
        <w:rPr>
          <w:sz w:val="24"/>
        </w:rPr>
      </w:pPr>
      <w:r>
        <w:rPr>
          <w:sz w:val="24"/>
        </w:rPr>
        <w:t>Do</w:t>
      </w:r>
      <w:r>
        <w:rPr>
          <w:spacing w:val="-8"/>
          <w:sz w:val="24"/>
        </w:rPr>
        <w:t xml:space="preserve"> </w:t>
      </w:r>
      <w:r>
        <w:rPr>
          <w:sz w:val="24"/>
        </w:rPr>
        <w:t>the</w:t>
      </w:r>
      <w:r>
        <w:rPr>
          <w:spacing w:val="-8"/>
          <w:sz w:val="24"/>
        </w:rPr>
        <w:t xml:space="preserve"> </w:t>
      </w:r>
      <w:r>
        <w:rPr>
          <w:sz w:val="24"/>
        </w:rPr>
        <w:t>allegations</w:t>
      </w:r>
      <w:r>
        <w:rPr>
          <w:spacing w:val="-7"/>
          <w:sz w:val="24"/>
        </w:rPr>
        <w:t xml:space="preserve"> </w:t>
      </w:r>
      <w:r>
        <w:rPr>
          <w:sz w:val="24"/>
        </w:rPr>
        <w:t>involve</w:t>
      </w:r>
      <w:r>
        <w:rPr>
          <w:spacing w:val="-8"/>
          <w:sz w:val="24"/>
        </w:rPr>
        <w:t xml:space="preserve"> </w:t>
      </w:r>
      <w:r>
        <w:rPr>
          <w:sz w:val="24"/>
        </w:rPr>
        <w:t>the</w:t>
      </w:r>
      <w:r>
        <w:rPr>
          <w:spacing w:val="-8"/>
          <w:sz w:val="24"/>
        </w:rPr>
        <w:t xml:space="preserve"> </w:t>
      </w:r>
      <w:r>
        <w:rPr>
          <w:sz w:val="24"/>
        </w:rPr>
        <w:t>same</w:t>
      </w:r>
      <w:r>
        <w:rPr>
          <w:spacing w:val="-7"/>
          <w:sz w:val="24"/>
        </w:rPr>
        <w:t xml:space="preserve"> </w:t>
      </w:r>
      <w:r>
        <w:rPr>
          <w:sz w:val="24"/>
        </w:rPr>
        <w:t>or</w:t>
      </w:r>
      <w:r>
        <w:rPr>
          <w:spacing w:val="-8"/>
          <w:sz w:val="24"/>
        </w:rPr>
        <w:t xml:space="preserve"> </w:t>
      </w:r>
      <w:r>
        <w:rPr>
          <w:sz w:val="24"/>
        </w:rPr>
        <w:t>similar</w:t>
      </w:r>
      <w:r>
        <w:rPr>
          <w:spacing w:val="-7"/>
          <w:sz w:val="24"/>
        </w:rPr>
        <w:t xml:space="preserve"> </w:t>
      </w:r>
      <w:r>
        <w:rPr>
          <w:sz w:val="24"/>
        </w:rPr>
        <w:t>issue(s)?</w:t>
      </w:r>
    </w:p>
    <w:p w14:paraId="5A19257C" w14:textId="77777777" w:rsidR="00771CD2" w:rsidRDefault="00771CD2" w:rsidP="00771CD2">
      <w:pPr>
        <w:pStyle w:val="ListParagraph"/>
        <w:numPr>
          <w:ilvl w:val="3"/>
          <w:numId w:val="2"/>
        </w:numPr>
        <w:tabs>
          <w:tab w:val="left" w:pos="4819"/>
          <w:tab w:val="left" w:pos="4820"/>
        </w:tabs>
        <w:spacing w:before="9"/>
        <w:rPr>
          <w:sz w:val="24"/>
        </w:rPr>
      </w:pPr>
      <w:r>
        <w:rPr>
          <w:sz w:val="24"/>
        </w:rPr>
        <w:t>Do</w:t>
      </w:r>
      <w:r>
        <w:rPr>
          <w:spacing w:val="-8"/>
          <w:sz w:val="24"/>
        </w:rPr>
        <w:t xml:space="preserve"> </w:t>
      </w:r>
      <w:r>
        <w:rPr>
          <w:sz w:val="24"/>
        </w:rPr>
        <w:t>the</w:t>
      </w:r>
      <w:r>
        <w:rPr>
          <w:spacing w:val="-6"/>
          <w:sz w:val="24"/>
        </w:rPr>
        <w:t xml:space="preserve"> </w:t>
      </w:r>
      <w:r>
        <w:rPr>
          <w:sz w:val="24"/>
        </w:rPr>
        <w:t>allegations</w:t>
      </w:r>
      <w:r>
        <w:rPr>
          <w:spacing w:val="-7"/>
          <w:sz w:val="24"/>
        </w:rPr>
        <w:t xml:space="preserve"> </w:t>
      </w:r>
      <w:r>
        <w:rPr>
          <w:sz w:val="24"/>
        </w:rPr>
        <w:t>arise</w:t>
      </w:r>
      <w:r>
        <w:rPr>
          <w:spacing w:val="-8"/>
          <w:sz w:val="24"/>
        </w:rPr>
        <w:t xml:space="preserve"> </w:t>
      </w:r>
      <w:r>
        <w:rPr>
          <w:sz w:val="24"/>
        </w:rPr>
        <w:t>out</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same</w:t>
      </w:r>
      <w:r>
        <w:rPr>
          <w:spacing w:val="-6"/>
          <w:sz w:val="24"/>
        </w:rPr>
        <w:t xml:space="preserve"> </w:t>
      </w:r>
      <w:r>
        <w:rPr>
          <w:sz w:val="24"/>
        </w:rPr>
        <w:t>employee</w:t>
      </w:r>
      <w:r>
        <w:rPr>
          <w:spacing w:val="-6"/>
          <w:sz w:val="24"/>
        </w:rPr>
        <w:t xml:space="preserve"> </w:t>
      </w:r>
      <w:r>
        <w:rPr>
          <w:sz w:val="24"/>
        </w:rPr>
        <w:t>unit?</w:t>
      </w:r>
    </w:p>
    <w:p w14:paraId="11BFFCE3" w14:textId="77777777" w:rsidR="00771CD2" w:rsidRDefault="00771CD2" w:rsidP="00771CD2">
      <w:pPr>
        <w:pStyle w:val="ListParagraph"/>
        <w:numPr>
          <w:ilvl w:val="3"/>
          <w:numId w:val="2"/>
        </w:numPr>
        <w:tabs>
          <w:tab w:val="left" w:pos="4819"/>
          <w:tab w:val="left" w:pos="4820"/>
        </w:tabs>
        <w:spacing w:before="9"/>
        <w:ind w:right="309"/>
        <w:jc w:val="both"/>
        <w:rPr>
          <w:sz w:val="24"/>
        </w:rPr>
      </w:pPr>
      <w:r>
        <w:rPr>
          <w:sz w:val="24"/>
        </w:rPr>
        <w:t>What</w:t>
      </w:r>
      <w:r>
        <w:rPr>
          <w:spacing w:val="-5"/>
          <w:sz w:val="24"/>
        </w:rPr>
        <w:t xml:space="preserve"> </w:t>
      </w:r>
      <w:r>
        <w:rPr>
          <w:sz w:val="24"/>
        </w:rPr>
        <w:t>is</w:t>
      </w:r>
      <w:r>
        <w:rPr>
          <w:spacing w:val="-6"/>
          <w:sz w:val="24"/>
        </w:rPr>
        <w:t xml:space="preserve"> </w:t>
      </w:r>
      <w:r>
        <w:rPr>
          <w:sz w:val="24"/>
        </w:rPr>
        <w:t>the</w:t>
      </w:r>
      <w:r>
        <w:rPr>
          <w:spacing w:val="-4"/>
          <w:sz w:val="24"/>
        </w:rPr>
        <w:t xml:space="preserve"> </w:t>
      </w:r>
      <w:r>
        <w:rPr>
          <w:sz w:val="24"/>
        </w:rPr>
        <w:t>relationship</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parties</w:t>
      </w:r>
      <w:r>
        <w:rPr>
          <w:spacing w:val="-5"/>
          <w:sz w:val="24"/>
        </w:rPr>
        <w:t xml:space="preserve"> </w:t>
      </w:r>
      <w:r>
        <w:rPr>
          <w:sz w:val="24"/>
        </w:rPr>
        <w:t>to</w:t>
      </w:r>
      <w:r>
        <w:rPr>
          <w:spacing w:val="-6"/>
          <w:sz w:val="24"/>
        </w:rPr>
        <w:t xml:space="preserve"> </w:t>
      </w:r>
      <w:r>
        <w:rPr>
          <w:sz w:val="24"/>
        </w:rPr>
        <w:t>each</w:t>
      </w:r>
      <w:r>
        <w:rPr>
          <w:spacing w:val="-4"/>
          <w:sz w:val="24"/>
        </w:rPr>
        <w:t xml:space="preserve"> </w:t>
      </w:r>
      <w:r>
        <w:rPr>
          <w:sz w:val="24"/>
        </w:rPr>
        <w:t>other,</w:t>
      </w:r>
      <w:r>
        <w:rPr>
          <w:spacing w:val="-6"/>
          <w:sz w:val="24"/>
        </w:rPr>
        <w:t xml:space="preserve"> </w:t>
      </w:r>
      <w:r>
        <w:rPr>
          <w:sz w:val="24"/>
        </w:rPr>
        <w:t>e.g., student, employee, faculty,</w:t>
      </w:r>
      <w:r>
        <w:rPr>
          <w:spacing w:val="-11"/>
          <w:sz w:val="24"/>
        </w:rPr>
        <w:t xml:space="preserve"> </w:t>
      </w:r>
      <w:r>
        <w:rPr>
          <w:sz w:val="24"/>
        </w:rPr>
        <w:t>etc.?</w:t>
      </w:r>
    </w:p>
    <w:p w14:paraId="0D554717" w14:textId="77777777" w:rsidR="00771CD2" w:rsidRDefault="00771CD2" w:rsidP="00771CD2">
      <w:pPr>
        <w:pStyle w:val="ListParagraph"/>
        <w:numPr>
          <w:ilvl w:val="3"/>
          <w:numId w:val="2"/>
        </w:numPr>
        <w:tabs>
          <w:tab w:val="left" w:pos="4819"/>
          <w:tab w:val="left" w:pos="4820"/>
        </w:tabs>
        <w:spacing w:before="8"/>
        <w:ind w:right="304"/>
        <w:jc w:val="both"/>
        <w:rPr>
          <w:sz w:val="24"/>
        </w:rPr>
      </w:pPr>
      <w:r>
        <w:rPr>
          <w:sz w:val="24"/>
        </w:rPr>
        <w:t>Will the consolidation of the investigation or investigation report result in the sharing of private, sensitive or FERPA protected information that should not be made known to</w:t>
      </w:r>
      <w:r>
        <w:rPr>
          <w:spacing w:val="-16"/>
          <w:sz w:val="24"/>
        </w:rPr>
        <w:t xml:space="preserve"> </w:t>
      </w:r>
      <w:r>
        <w:rPr>
          <w:sz w:val="24"/>
        </w:rPr>
        <w:t>others?</w:t>
      </w:r>
    </w:p>
    <w:p w14:paraId="1B9500CB" w14:textId="1F3EAC44" w:rsidR="00771CD2" w:rsidRDefault="00771CD2" w:rsidP="00771CD2">
      <w:pPr>
        <w:pStyle w:val="ListParagraph"/>
        <w:numPr>
          <w:ilvl w:val="3"/>
          <w:numId w:val="2"/>
        </w:numPr>
        <w:tabs>
          <w:tab w:val="left" w:pos="4819"/>
          <w:tab w:val="left" w:pos="4820"/>
        </w:tabs>
        <w:spacing w:before="9"/>
        <w:ind w:right="303"/>
        <w:jc w:val="both"/>
        <w:rPr>
          <w:sz w:val="24"/>
        </w:rPr>
      </w:pPr>
      <w:r>
        <w:rPr>
          <w:sz w:val="24"/>
        </w:rPr>
        <w:t>Are there any other circumstances that may make it appropriate/inappropriate</w:t>
      </w:r>
      <w:r w:rsidR="00B21983">
        <w:rPr>
          <w:sz w:val="24"/>
        </w:rPr>
        <w:t xml:space="preserve"> </w:t>
      </w:r>
      <w:r>
        <w:rPr>
          <w:sz w:val="24"/>
        </w:rPr>
        <w:t>to</w:t>
      </w:r>
      <w:r w:rsidR="00B21983">
        <w:rPr>
          <w:sz w:val="24"/>
        </w:rPr>
        <w:t xml:space="preserve"> </w:t>
      </w:r>
      <w:r>
        <w:rPr>
          <w:sz w:val="24"/>
        </w:rPr>
        <w:t>combine</w:t>
      </w:r>
      <w:r w:rsidR="00B21983">
        <w:rPr>
          <w:sz w:val="24"/>
        </w:rPr>
        <w:t xml:space="preserve"> </w:t>
      </w:r>
      <w:r>
        <w:rPr>
          <w:sz w:val="24"/>
        </w:rPr>
        <w:t>the investigations or the investigation reports involving multiple</w:t>
      </w:r>
      <w:r>
        <w:rPr>
          <w:spacing w:val="-3"/>
          <w:sz w:val="24"/>
        </w:rPr>
        <w:t xml:space="preserve"> </w:t>
      </w:r>
      <w:r>
        <w:rPr>
          <w:sz w:val="24"/>
        </w:rPr>
        <w:t>claimants?</w:t>
      </w:r>
    </w:p>
    <w:p w14:paraId="1BF1919F" w14:textId="77777777" w:rsidR="00771CD2" w:rsidRDefault="00771CD2" w:rsidP="00771CD2">
      <w:pPr>
        <w:jc w:val="both"/>
        <w:rPr>
          <w:sz w:val="24"/>
        </w:rPr>
      </w:pPr>
    </w:p>
    <w:p w14:paraId="5A454388" w14:textId="77777777" w:rsidR="00771CD2" w:rsidRDefault="00771CD2" w:rsidP="00771CD2">
      <w:pPr>
        <w:pStyle w:val="ListParagraph"/>
        <w:numPr>
          <w:ilvl w:val="2"/>
          <w:numId w:val="2"/>
        </w:numPr>
        <w:tabs>
          <w:tab w:val="left" w:pos="3680"/>
        </w:tabs>
        <w:spacing w:before="224"/>
        <w:ind w:left="3676" w:right="304" w:hanging="485"/>
        <w:jc w:val="both"/>
        <w:rPr>
          <w:sz w:val="24"/>
        </w:rPr>
      </w:pPr>
      <w:r>
        <w:rPr>
          <w:sz w:val="24"/>
        </w:rPr>
        <w:t>Decisions</w:t>
      </w:r>
      <w:r>
        <w:rPr>
          <w:spacing w:val="-6"/>
          <w:sz w:val="24"/>
        </w:rPr>
        <w:t xml:space="preserve"> </w:t>
      </w:r>
      <w:r>
        <w:rPr>
          <w:sz w:val="24"/>
        </w:rPr>
        <w:t>and</w:t>
      </w:r>
      <w:r>
        <w:rPr>
          <w:spacing w:val="-5"/>
          <w:sz w:val="24"/>
        </w:rPr>
        <w:t xml:space="preserve"> </w:t>
      </w:r>
      <w:r>
        <w:rPr>
          <w:sz w:val="24"/>
        </w:rPr>
        <w:t>Findings</w:t>
      </w:r>
      <w:r>
        <w:rPr>
          <w:spacing w:val="-6"/>
          <w:sz w:val="24"/>
        </w:rPr>
        <w:t xml:space="preserve"> </w:t>
      </w:r>
      <w:r>
        <w:rPr>
          <w:sz w:val="24"/>
        </w:rPr>
        <w:t>–</w:t>
      </w:r>
      <w:r>
        <w:rPr>
          <w:spacing w:val="-5"/>
          <w:sz w:val="24"/>
        </w:rPr>
        <w:t xml:space="preserve"> </w:t>
      </w:r>
      <w:r>
        <w:rPr>
          <w:sz w:val="24"/>
        </w:rPr>
        <w:t>Both</w:t>
      </w:r>
      <w:r>
        <w:rPr>
          <w:spacing w:val="-5"/>
          <w:sz w:val="24"/>
        </w:rPr>
        <w:t xml:space="preserve"> </w:t>
      </w:r>
      <w:r>
        <w:rPr>
          <w:sz w:val="24"/>
        </w:rPr>
        <w:t>the</w:t>
      </w:r>
      <w:r>
        <w:rPr>
          <w:spacing w:val="-4"/>
          <w:sz w:val="24"/>
        </w:rPr>
        <w:t xml:space="preserve"> </w:t>
      </w:r>
      <w:r>
        <w:rPr>
          <w:sz w:val="24"/>
        </w:rPr>
        <w:t>claimant</w:t>
      </w:r>
      <w:r>
        <w:rPr>
          <w:spacing w:val="-4"/>
          <w:sz w:val="24"/>
        </w:rPr>
        <w:t xml:space="preserve"> </w:t>
      </w:r>
      <w:r>
        <w:rPr>
          <w:sz w:val="24"/>
        </w:rPr>
        <w:t>and</w:t>
      </w:r>
      <w:r>
        <w:rPr>
          <w:spacing w:val="-6"/>
          <w:sz w:val="24"/>
        </w:rPr>
        <w:t xml:space="preserve"> </w:t>
      </w:r>
      <w:r>
        <w:rPr>
          <w:sz w:val="24"/>
        </w:rPr>
        <w:t>the</w:t>
      </w:r>
      <w:r>
        <w:rPr>
          <w:spacing w:val="-4"/>
          <w:sz w:val="24"/>
        </w:rPr>
        <w:t xml:space="preserve"> </w:t>
      </w:r>
      <w:r>
        <w:rPr>
          <w:sz w:val="24"/>
        </w:rPr>
        <w:t>respondent</w:t>
      </w:r>
      <w:r>
        <w:rPr>
          <w:spacing w:val="-4"/>
          <w:sz w:val="24"/>
        </w:rPr>
        <w:t xml:space="preserve"> </w:t>
      </w:r>
      <w:r>
        <w:rPr>
          <w:sz w:val="24"/>
        </w:rPr>
        <w:t>will be</w:t>
      </w:r>
      <w:r>
        <w:rPr>
          <w:spacing w:val="-15"/>
          <w:sz w:val="24"/>
        </w:rPr>
        <w:t xml:space="preserve"> </w:t>
      </w:r>
      <w:r>
        <w:rPr>
          <w:sz w:val="24"/>
        </w:rPr>
        <w:t>notified</w:t>
      </w:r>
      <w:r>
        <w:rPr>
          <w:spacing w:val="-15"/>
          <w:sz w:val="24"/>
        </w:rPr>
        <w:t xml:space="preserve"> </w:t>
      </w:r>
      <w:r>
        <w:rPr>
          <w:sz w:val="24"/>
        </w:rPr>
        <w:t>concurrently,</w:t>
      </w:r>
      <w:r>
        <w:rPr>
          <w:spacing w:val="-15"/>
          <w:sz w:val="24"/>
        </w:rPr>
        <w:t xml:space="preserve"> </w:t>
      </w:r>
      <w:r>
        <w:rPr>
          <w:sz w:val="24"/>
        </w:rPr>
        <w:t>in</w:t>
      </w:r>
      <w:r>
        <w:rPr>
          <w:spacing w:val="-13"/>
          <w:sz w:val="24"/>
        </w:rPr>
        <w:t xml:space="preserve"> </w:t>
      </w:r>
      <w:r>
        <w:rPr>
          <w:sz w:val="24"/>
        </w:rPr>
        <w:t>writing,</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outcome,</w:t>
      </w:r>
      <w:r>
        <w:rPr>
          <w:spacing w:val="-15"/>
          <w:sz w:val="24"/>
        </w:rPr>
        <w:t xml:space="preserve"> </w:t>
      </w:r>
      <w:r>
        <w:rPr>
          <w:sz w:val="24"/>
        </w:rPr>
        <w:t>the</w:t>
      </w:r>
      <w:r>
        <w:rPr>
          <w:spacing w:val="-13"/>
          <w:sz w:val="24"/>
        </w:rPr>
        <w:t xml:space="preserve"> </w:t>
      </w:r>
      <w:r>
        <w:rPr>
          <w:sz w:val="24"/>
        </w:rPr>
        <w:t>rationale</w:t>
      </w:r>
      <w:r>
        <w:rPr>
          <w:spacing w:val="-14"/>
          <w:sz w:val="24"/>
        </w:rPr>
        <w:t xml:space="preserve"> </w:t>
      </w:r>
      <w:r>
        <w:rPr>
          <w:sz w:val="24"/>
        </w:rPr>
        <w:t>for the outcome, and the process to appeal the findings of the investigator or the Resolution Officer. Identical final reports will</w:t>
      </w:r>
      <w:r>
        <w:rPr>
          <w:spacing w:val="-30"/>
          <w:sz w:val="24"/>
        </w:rPr>
        <w:t xml:space="preserve"> </w:t>
      </w:r>
      <w:r>
        <w:rPr>
          <w:sz w:val="24"/>
        </w:rPr>
        <w:t>be</w:t>
      </w:r>
    </w:p>
    <w:p w14:paraId="2E3C93F8" w14:textId="77777777" w:rsidR="00771CD2" w:rsidRDefault="00771CD2" w:rsidP="00771CD2">
      <w:pPr>
        <w:pStyle w:val="BodyText"/>
        <w:ind w:left="3680"/>
      </w:pPr>
      <w:r>
        <w:t>issued to claimants, respondents, and administration. Divergent reports are prohibited.</w:t>
      </w:r>
    </w:p>
    <w:p w14:paraId="65056995" w14:textId="77777777" w:rsidR="00771CD2" w:rsidRDefault="00771CD2" w:rsidP="00771CD2">
      <w:pPr>
        <w:pStyle w:val="BodyText"/>
        <w:spacing w:before="6"/>
        <w:rPr>
          <w:sz w:val="25"/>
        </w:rPr>
      </w:pPr>
    </w:p>
    <w:p w14:paraId="1BB066D4" w14:textId="77777777" w:rsidR="00771CD2" w:rsidRDefault="00771CD2" w:rsidP="00771CD2">
      <w:pPr>
        <w:pStyle w:val="ListParagraph"/>
        <w:numPr>
          <w:ilvl w:val="3"/>
          <w:numId w:val="2"/>
        </w:numPr>
        <w:tabs>
          <w:tab w:val="left" w:pos="4819"/>
          <w:tab w:val="left" w:pos="4820"/>
        </w:tabs>
        <w:spacing w:before="1"/>
        <w:ind w:left="4819" w:right="317"/>
        <w:jc w:val="both"/>
        <w:rPr>
          <w:sz w:val="24"/>
        </w:rPr>
      </w:pPr>
      <w:r>
        <w:rPr>
          <w:sz w:val="24"/>
        </w:rPr>
        <w:t>Students - If an investigation results in a determination that a student violated the ADP, the matter will be referred to the Office of Student Support and Accountability</w:t>
      </w:r>
      <w:r>
        <w:rPr>
          <w:spacing w:val="-9"/>
          <w:sz w:val="24"/>
        </w:rPr>
        <w:t xml:space="preserve"> </w:t>
      </w:r>
      <w:r>
        <w:rPr>
          <w:sz w:val="24"/>
        </w:rPr>
        <w:t>to</w:t>
      </w:r>
      <w:r>
        <w:rPr>
          <w:spacing w:val="-9"/>
          <w:sz w:val="24"/>
        </w:rPr>
        <w:t xml:space="preserve"> </w:t>
      </w:r>
      <w:r>
        <w:rPr>
          <w:sz w:val="24"/>
        </w:rPr>
        <w:t>determine</w:t>
      </w:r>
      <w:r>
        <w:rPr>
          <w:spacing w:val="-7"/>
          <w:sz w:val="24"/>
        </w:rPr>
        <w:t xml:space="preserve"> </w:t>
      </w:r>
      <w:r>
        <w:rPr>
          <w:sz w:val="24"/>
        </w:rPr>
        <w:t>the</w:t>
      </w:r>
      <w:r>
        <w:rPr>
          <w:spacing w:val="-8"/>
          <w:sz w:val="24"/>
        </w:rPr>
        <w:t xml:space="preserve"> </w:t>
      </w:r>
      <w:r>
        <w:rPr>
          <w:sz w:val="24"/>
        </w:rPr>
        <w:t>appropriate</w:t>
      </w:r>
      <w:r>
        <w:rPr>
          <w:spacing w:val="-8"/>
          <w:sz w:val="24"/>
        </w:rPr>
        <w:t xml:space="preserve"> </w:t>
      </w:r>
      <w:r>
        <w:rPr>
          <w:sz w:val="24"/>
        </w:rPr>
        <w:t>sanction.</w:t>
      </w:r>
    </w:p>
    <w:p w14:paraId="5965837E" w14:textId="77777777" w:rsidR="00771CD2" w:rsidRDefault="00771CD2" w:rsidP="00771CD2">
      <w:pPr>
        <w:pStyle w:val="ListParagraph"/>
        <w:numPr>
          <w:ilvl w:val="3"/>
          <w:numId w:val="2"/>
        </w:numPr>
        <w:tabs>
          <w:tab w:val="left" w:pos="4819"/>
          <w:tab w:val="left" w:pos="4820"/>
        </w:tabs>
        <w:spacing w:before="8"/>
        <w:ind w:left="4819" w:right="317"/>
        <w:jc w:val="both"/>
        <w:rPr>
          <w:sz w:val="24"/>
        </w:rPr>
      </w:pPr>
      <w:r>
        <w:rPr>
          <w:sz w:val="24"/>
        </w:rPr>
        <w:t>Employees – If an investigation results in a determination that an employee violated the ADP, the matter will be referred to Human Resources/Academic Human Resources to determine the appropriate personnel</w:t>
      </w:r>
      <w:r>
        <w:rPr>
          <w:spacing w:val="-4"/>
          <w:sz w:val="24"/>
        </w:rPr>
        <w:t xml:space="preserve"> </w:t>
      </w:r>
      <w:r>
        <w:rPr>
          <w:sz w:val="24"/>
        </w:rPr>
        <w:t>action.</w:t>
      </w:r>
    </w:p>
    <w:p w14:paraId="2672669F" w14:textId="77777777" w:rsidR="00771CD2" w:rsidRDefault="00771CD2" w:rsidP="00771CD2">
      <w:pPr>
        <w:pStyle w:val="BodyText"/>
        <w:spacing w:before="6"/>
        <w:rPr>
          <w:sz w:val="25"/>
        </w:rPr>
      </w:pPr>
    </w:p>
    <w:p w14:paraId="0DD7A02E" w14:textId="7BC4FD23" w:rsidR="00771CD2" w:rsidRDefault="00771CD2" w:rsidP="00771CD2">
      <w:pPr>
        <w:pStyle w:val="ListParagraph"/>
        <w:numPr>
          <w:ilvl w:val="2"/>
          <w:numId w:val="2"/>
        </w:numPr>
        <w:tabs>
          <w:tab w:val="left" w:pos="3679"/>
        </w:tabs>
        <w:spacing w:before="1"/>
        <w:ind w:left="3680" w:right="266" w:hanging="489"/>
        <w:jc w:val="both"/>
        <w:rPr>
          <w:sz w:val="24"/>
        </w:rPr>
      </w:pPr>
      <w:r>
        <w:rPr>
          <w:sz w:val="24"/>
        </w:rPr>
        <w:t>Appeals – In formal investigations, both claimant and respondent may appeal ISR’s decision based on the standards and timelines in the</w:t>
      </w:r>
      <w:r>
        <w:rPr>
          <w:color w:val="0000FF"/>
          <w:sz w:val="24"/>
        </w:rPr>
        <w:t xml:space="preserve"> </w:t>
      </w:r>
      <w:hyperlink r:id="rId24" w:history="1">
        <w:r w:rsidRPr="0086528F">
          <w:rPr>
            <w:rStyle w:val="Hyperlink"/>
            <w:sz w:val="24"/>
          </w:rPr>
          <w:t>Anti-Discrimination Policy Appeal Procedures</w:t>
        </w:r>
      </w:hyperlink>
      <w:r>
        <w:rPr>
          <w:sz w:val="24"/>
        </w:rPr>
        <w:t xml:space="preserve">, which </w:t>
      </w:r>
      <w:r>
        <w:rPr>
          <w:spacing w:val="-2"/>
          <w:sz w:val="24"/>
        </w:rPr>
        <w:t xml:space="preserve">the </w:t>
      </w:r>
      <w:r>
        <w:rPr>
          <w:sz w:val="24"/>
        </w:rPr>
        <w:t>parties are strongly encouraged to</w:t>
      </w:r>
      <w:r>
        <w:rPr>
          <w:spacing w:val="-16"/>
          <w:sz w:val="24"/>
        </w:rPr>
        <w:t xml:space="preserve"> </w:t>
      </w:r>
      <w:r>
        <w:rPr>
          <w:sz w:val="24"/>
        </w:rPr>
        <w:t>read.</w:t>
      </w:r>
    </w:p>
    <w:p w14:paraId="0826E439" w14:textId="77777777" w:rsidR="00771CD2" w:rsidRDefault="00771CD2" w:rsidP="00771CD2">
      <w:pPr>
        <w:jc w:val="both"/>
        <w:rPr>
          <w:sz w:val="24"/>
        </w:rPr>
      </w:pPr>
    </w:p>
    <w:p w14:paraId="540CED87" w14:textId="77777777" w:rsidR="00771CD2" w:rsidRDefault="00771CD2" w:rsidP="00771CD2">
      <w:pPr>
        <w:pStyle w:val="ListParagraph"/>
        <w:numPr>
          <w:ilvl w:val="0"/>
          <w:numId w:val="1"/>
        </w:numPr>
        <w:tabs>
          <w:tab w:val="left" w:pos="2059"/>
          <w:tab w:val="left" w:pos="2060"/>
        </w:tabs>
        <w:rPr>
          <w:sz w:val="24"/>
        </w:rPr>
      </w:pPr>
      <w:r>
        <w:rPr>
          <w:sz w:val="24"/>
        </w:rPr>
        <w:t>Other</w:t>
      </w:r>
      <w:r>
        <w:rPr>
          <w:spacing w:val="-4"/>
          <w:sz w:val="24"/>
        </w:rPr>
        <w:t xml:space="preserve"> </w:t>
      </w:r>
      <w:r>
        <w:rPr>
          <w:sz w:val="24"/>
        </w:rPr>
        <w:t>options</w:t>
      </w:r>
    </w:p>
    <w:p w14:paraId="0F012F75" w14:textId="77777777" w:rsidR="00771CD2" w:rsidRDefault="00771CD2" w:rsidP="00771CD2">
      <w:pPr>
        <w:pStyle w:val="BodyText"/>
      </w:pPr>
    </w:p>
    <w:p w14:paraId="3B86660F" w14:textId="0A860C7D" w:rsidR="00771CD2" w:rsidRDefault="00771CD2" w:rsidP="00771CD2">
      <w:pPr>
        <w:pStyle w:val="BodyText"/>
        <w:ind w:left="3138" w:right="1225"/>
      </w:pPr>
      <w:r>
        <w:t xml:space="preserve">There are other options for </w:t>
      </w:r>
      <w:r w:rsidR="00D66D62">
        <w:t xml:space="preserve">pursuing </w:t>
      </w:r>
      <w:r w:rsidR="000F1555">
        <w:t xml:space="preserve">complaints </w:t>
      </w:r>
      <w:proofErr w:type="gramStart"/>
      <w:r w:rsidR="000F1555">
        <w:t>related</w:t>
      </w:r>
      <w:r>
        <w:t xml:space="preserve">  to</w:t>
      </w:r>
      <w:proofErr w:type="gramEnd"/>
      <w:r>
        <w:t xml:space="preserve"> the</w:t>
      </w:r>
      <w:r>
        <w:rPr>
          <w:spacing w:val="38"/>
        </w:rPr>
        <w:t xml:space="preserve"> </w:t>
      </w:r>
      <w:r>
        <w:t>ADP.</w:t>
      </w:r>
    </w:p>
    <w:p w14:paraId="2E061D06" w14:textId="77777777" w:rsidR="00771CD2" w:rsidRDefault="00771CD2" w:rsidP="00771CD2">
      <w:pPr>
        <w:pStyle w:val="BodyText"/>
      </w:pPr>
    </w:p>
    <w:p w14:paraId="0FA7C6FB" w14:textId="102C6B9D" w:rsidR="0040586C" w:rsidRPr="00B51E9B" w:rsidRDefault="00771CD2" w:rsidP="00771CD2">
      <w:pPr>
        <w:pStyle w:val="ListParagraph"/>
        <w:numPr>
          <w:ilvl w:val="1"/>
          <w:numId w:val="1"/>
        </w:numPr>
        <w:tabs>
          <w:tab w:val="left" w:pos="3499"/>
          <w:tab w:val="left" w:pos="3500"/>
          <w:tab w:val="left" w:pos="4900"/>
          <w:tab w:val="left" w:pos="7089"/>
          <w:tab w:val="left" w:pos="8116"/>
        </w:tabs>
        <w:spacing w:before="1"/>
        <w:ind w:right="1233"/>
        <w:rPr>
          <w:sz w:val="24"/>
        </w:rPr>
      </w:pPr>
      <w:r>
        <w:rPr>
          <w:sz w:val="24"/>
        </w:rPr>
        <w:t>Externally,</w:t>
      </w:r>
      <w:r w:rsidR="00C0087E">
        <w:rPr>
          <w:sz w:val="24"/>
        </w:rPr>
        <w:t xml:space="preserve"> </w:t>
      </w:r>
      <w:r>
        <w:rPr>
          <w:sz w:val="24"/>
        </w:rPr>
        <w:t>employment</w:t>
      </w:r>
      <w:r w:rsidR="0040586C">
        <w:rPr>
          <w:sz w:val="24"/>
        </w:rPr>
        <w:t>-</w:t>
      </w:r>
      <w:r>
        <w:rPr>
          <w:sz w:val="24"/>
        </w:rPr>
        <w:t>related</w:t>
      </w:r>
      <w:r w:rsidR="00C0087E">
        <w:rPr>
          <w:sz w:val="24"/>
        </w:rPr>
        <w:t xml:space="preserve"> </w:t>
      </w:r>
      <w:r>
        <w:rPr>
          <w:spacing w:val="-3"/>
          <w:sz w:val="24"/>
        </w:rPr>
        <w:t>discrimination</w:t>
      </w:r>
    </w:p>
    <w:p w14:paraId="3B944546" w14:textId="6040DD80" w:rsidR="00771CD2" w:rsidRDefault="00771CD2" w:rsidP="00D95A29">
      <w:pPr>
        <w:pStyle w:val="ListParagraph"/>
        <w:tabs>
          <w:tab w:val="left" w:pos="3499"/>
          <w:tab w:val="left" w:pos="3500"/>
          <w:tab w:val="left" w:pos="4900"/>
          <w:tab w:val="left" w:pos="7089"/>
          <w:tab w:val="left" w:pos="8116"/>
        </w:tabs>
        <w:spacing w:before="1"/>
        <w:ind w:left="3500" w:right="1233" w:firstLine="0"/>
        <w:rPr>
          <w:sz w:val="24"/>
        </w:rPr>
      </w:pPr>
      <w:r>
        <w:rPr>
          <w:spacing w:val="-4"/>
          <w:sz w:val="24"/>
        </w:rPr>
        <w:lastRenderedPageBreak/>
        <w:t xml:space="preserve">complaints </w:t>
      </w:r>
      <w:r>
        <w:rPr>
          <w:spacing w:val="-3"/>
          <w:sz w:val="24"/>
        </w:rPr>
        <w:t xml:space="preserve">may be </w:t>
      </w:r>
      <w:r>
        <w:rPr>
          <w:spacing w:val="-4"/>
          <w:sz w:val="24"/>
        </w:rPr>
        <w:t>filed</w:t>
      </w:r>
      <w:r>
        <w:rPr>
          <w:spacing w:val="-31"/>
          <w:sz w:val="24"/>
        </w:rPr>
        <w:t xml:space="preserve"> </w:t>
      </w:r>
      <w:r>
        <w:rPr>
          <w:spacing w:val="-4"/>
          <w:sz w:val="24"/>
        </w:rPr>
        <w:t>with:</w:t>
      </w:r>
    </w:p>
    <w:p w14:paraId="42325CF4" w14:textId="77777777" w:rsidR="00771CD2" w:rsidRDefault="00771CD2" w:rsidP="00771CD2">
      <w:pPr>
        <w:pStyle w:val="BodyText"/>
        <w:spacing w:before="11"/>
        <w:rPr>
          <w:sz w:val="23"/>
        </w:rPr>
      </w:pPr>
    </w:p>
    <w:p w14:paraId="2124E445" w14:textId="77777777" w:rsidR="00771CD2" w:rsidRDefault="00771CD2" w:rsidP="00771CD2">
      <w:pPr>
        <w:pStyle w:val="BodyText"/>
        <w:ind w:left="3498" w:right="2288"/>
      </w:pPr>
      <w:r>
        <w:t>The Equal Employment Opportunity Commission Phone: (800) 669-4000</w:t>
      </w:r>
    </w:p>
    <w:p w14:paraId="1F55E690" w14:textId="77777777" w:rsidR="00771CD2" w:rsidRDefault="00771CD2" w:rsidP="00771CD2">
      <w:pPr>
        <w:pStyle w:val="BodyText"/>
        <w:spacing w:line="279" w:lineRule="exact"/>
        <w:ind w:left="3498"/>
      </w:pPr>
      <w:r>
        <w:t>TTY: (800) 669-6820</w:t>
      </w:r>
    </w:p>
    <w:p w14:paraId="3D7ADE55" w14:textId="77777777" w:rsidR="00771CD2" w:rsidRDefault="008A6580" w:rsidP="00771CD2">
      <w:pPr>
        <w:pStyle w:val="BodyText"/>
        <w:spacing w:line="281" w:lineRule="exact"/>
        <w:ind w:left="3498"/>
      </w:pPr>
      <w:hyperlink r:id="rId25">
        <w:r w:rsidR="00771CD2">
          <w:rPr>
            <w:color w:val="0000FF"/>
            <w:u w:val="single" w:color="0000FF"/>
          </w:rPr>
          <w:t>www.eeoc.gov</w:t>
        </w:r>
      </w:hyperlink>
    </w:p>
    <w:p w14:paraId="2DB02950" w14:textId="77777777" w:rsidR="00771CD2" w:rsidRDefault="00771CD2" w:rsidP="00771CD2">
      <w:pPr>
        <w:pStyle w:val="BodyText"/>
        <w:spacing w:before="6"/>
        <w:rPr>
          <w:sz w:val="15"/>
        </w:rPr>
      </w:pPr>
    </w:p>
    <w:p w14:paraId="5A2DB202" w14:textId="77777777" w:rsidR="00771CD2" w:rsidRDefault="00771CD2" w:rsidP="00771CD2">
      <w:pPr>
        <w:pStyle w:val="BodyText"/>
        <w:spacing w:before="101"/>
        <w:ind w:left="3499" w:right="3183"/>
      </w:pPr>
      <w:r>
        <w:t>The Michigan Department of Civil Rights Phone: (517) 241-6300</w:t>
      </w:r>
    </w:p>
    <w:p w14:paraId="2612EFAA" w14:textId="77777777" w:rsidR="00771CD2" w:rsidRDefault="00771CD2" w:rsidP="00771CD2">
      <w:pPr>
        <w:pStyle w:val="BodyText"/>
        <w:spacing w:line="278" w:lineRule="exact"/>
        <w:ind w:left="3499"/>
      </w:pPr>
      <w:r>
        <w:t>Fax: (517) 335-3882</w:t>
      </w:r>
    </w:p>
    <w:p w14:paraId="3F8106AE" w14:textId="77777777" w:rsidR="00771CD2" w:rsidRDefault="00771CD2" w:rsidP="00771CD2">
      <w:pPr>
        <w:pStyle w:val="BodyText"/>
        <w:spacing w:line="281" w:lineRule="exact"/>
        <w:ind w:left="3499"/>
      </w:pPr>
      <w:r>
        <w:t>TTY: (517) 335-3881</w:t>
      </w:r>
    </w:p>
    <w:p w14:paraId="53EA0459" w14:textId="77777777" w:rsidR="00771CD2" w:rsidRDefault="008A6580" w:rsidP="00771CD2">
      <w:pPr>
        <w:pStyle w:val="BodyText"/>
        <w:spacing w:line="281" w:lineRule="exact"/>
        <w:ind w:left="3499"/>
      </w:pPr>
      <w:hyperlink r:id="rId26">
        <w:r w:rsidR="00771CD2">
          <w:rPr>
            <w:color w:val="0000FF"/>
            <w:u w:val="single" w:color="0000FF"/>
          </w:rPr>
          <w:t>www.michigan.gov/mdcr</w:t>
        </w:r>
      </w:hyperlink>
    </w:p>
    <w:p w14:paraId="53B59A94" w14:textId="77777777" w:rsidR="00771CD2" w:rsidRDefault="00771CD2" w:rsidP="00771CD2">
      <w:pPr>
        <w:pStyle w:val="BodyText"/>
        <w:spacing w:before="3"/>
      </w:pPr>
    </w:p>
    <w:p w14:paraId="78F80E35" w14:textId="77777777" w:rsidR="00771CD2" w:rsidRDefault="00771CD2" w:rsidP="00771CD2">
      <w:pPr>
        <w:pStyle w:val="ListParagraph"/>
        <w:numPr>
          <w:ilvl w:val="1"/>
          <w:numId w:val="1"/>
        </w:numPr>
        <w:tabs>
          <w:tab w:val="left" w:pos="3499"/>
          <w:tab w:val="left" w:pos="3500"/>
        </w:tabs>
        <w:ind w:right="1692"/>
        <w:rPr>
          <w:sz w:val="24"/>
        </w:rPr>
      </w:pPr>
      <w:r>
        <w:rPr>
          <w:sz w:val="24"/>
        </w:rPr>
        <w:t>Externally,</w:t>
      </w:r>
      <w:r>
        <w:rPr>
          <w:spacing w:val="-15"/>
          <w:sz w:val="24"/>
        </w:rPr>
        <w:t xml:space="preserve"> </w:t>
      </w:r>
      <w:r>
        <w:rPr>
          <w:sz w:val="24"/>
        </w:rPr>
        <w:t>education</w:t>
      </w:r>
      <w:r>
        <w:rPr>
          <w:spacing w:val="-16"/>
          <w:sz w:val="24"/>
        </w:rPr>
        <w:t xml:space="preserve"> </w:t>
      </w:r>
      <w:r>
        <w:rPr>
          <w:sz w:val="24"/>
        </w:rPr>
        <w:t>related</w:t>
      </w:r>
      <w:r>
        <w:rPr>
          <w:spacing w:val="-17"/>
          <w:sz w:val="24"/>
        </w:rPr>
        <w:t xml:space="preserve"> </w:t>
      </w:r>
      <w:r>
        <w:rPr>
          <w:sz w:val="24"/>
        </w:rPr>
        <w:t>discrimination</w:t>
      </w:r>
      <w:r>
        <w:rPr>
          <w:spacing w:val="-15"/>
          <w:sz w:val="24"/>
        </w:rPr>
        <w:t xml:space="preserve"> </w:t>
      </w:r>
      <w:r>
        <w:rPr>
          <w:sz w:val="24"/>
        </w:rPr>
        <w:t>complaints may be filed</w:t>
      </w:r>
      <w:r>
        <w:rPr>
          <w:spacing w:val="-9"/>
          <w:sz w:val="24"/>
        </w:rPr>
        <w:t xml:space="preserve"> </w:t>
      </w:r>
      <w:r>
        <w:rPr>
          <w:sz w:val="24"/>
        </w:rPr>
        <w:t>with:</w:t>
      </w:r>
    </w:p>
    <w:p w14:paraId="5F45FD6A" w14:textId="77777777" w:rsidR="00771CD2" w:rsidRDefault="00771CD2" w:rsidP="00771CD2">
      <w:pPr>
        <w:pStyle w:val="BodyText"/>
        <w:spacing w:before="1"/>
      </w:pPr>
    </w:p>
    <w:p w14:paraId="1B17B695" w14:textId="677BE816" w:rsidR="00771CD2" w:rsidRDefault="00771CD2" w:rsidP="00771CD2">
      <w:pPr>
        <w:pStyle w:val="BodyText"/>
        <w:ind w:left="3498" w:right="1694"/>
      </w:pPr>
      <w:r>
        <w:t xml:space="preserve">The Office </w:t>
      </w:r>
      <w:r w:rsidR="0040586C">
        <w:t xml:space="preserve">for </w:t>
      </w:r>
      <w:r>
        <w:t xml:space="preserve">Civil Rights, </w:t>
      </w:r>
      <w:r w:rsidR="0040586C">
        <w:t xml:space="preserve">U.S. </w:t>
      </w:r>
      <w:r>
        <w:t>Department of Education</w:t>
      </w:r>
    </w:p>
    <w:p w14:paraId="77C43B41" w14:textId="77777777" w:rsidR="00771CD2" w:rsidRDefault="00771CD2" w:rsidP="00771CD2">
      <w:pPr>
        <w:pStyle w:val="BodyText"/>
        <w:spacing w:line="278" w:lineRule="exact"/>
        <w:ind w:left="3498"/>
      </w:pPr>
      <w:r>
        <w:t>Phone: (800) 421-3481</w:t>
      </w:r>
    </w:p>
    <w:p w14:paraId="3E22379B" w14:textId="77777777" w:rsidR="00771CD2" w:rsidRDefault="00771CD2" w:rsidP="00771CD2">
      <w:pPr>
        <w:pStyle w:val="BodyText"/>
        <w:spacing w:before="2" w:line="281" w:lineRule="exact"/>
        <w:ind w:left="3498"/>
      </w:pPr>
      <w:r>
        <w:t>Fax: (202) 245-6840</w:t>
      </w:r>
    </w:p>
    <w:p w14:paraId="41BC0D0D" w14:textId="77777777" w:rsidR="00771CD2" w:rsidRDefault="00771CD2" w:rsidP="00771CD2">
      <w:pPr>
        <w:pStyle w:val="BodyText"/>
        <w:spacing w:line="281" w:lineRule="exact"/>
        <w:ind w:left="3498"/>
      </w:pPr>
      <w:r>
        <w:t>TDD: (877) 521-2172</w:t>
      </w:r>
    </w:p>
    <w:p w14:paraId="664D7A18" w14:textId="77777777" w:rsidR="00771CD2" w:rsidRDefault="00771CD2" w:rsidP="00771CD2">
      <w:pPr>
        <w:pStyle w:val="BodyText"/>
        <w:spacing w:line="281" w:lineRule="exact"/>
        <w:ind w:left="3498"/>
        <w:rPr>
          <w:color w:val="0000FF"/>
          <w:u w:val="single" w:color="0000FF"/>
        </w:rPr>
      </w:pPr>
      <w:r>
        <w:t xml:space="preserve">Email: </w:t>
      </w:r>
      <w:hyperlink r:id="rId27">
        <w:r>
          <w:rPr>
            <w:color w:val="0000FF"/>
            <w:u w:val="single" w:color="0000FF"/>
          </w:rPr>
          <w:t>OCR@ed.gov</w:t>
        </w:r>
      </w:hyperlink>
    </w:p>
    <w:p w14:paraId="4551EAC5" w14:textId="77777777" w:rsidR="00771CD2" w:rsidRDefault="00771CD2" w:rsidP="00260268">
      <w:pPr>
        <w:pStyle w:val="BodyText"/>
        <w:spacing w:line="281" w:lineRule="exact"/>
      </w:pPr>
    </w:p>
    <w:p w14:paraId="72A871A9" w14:textId="42998CE0" w:rsidR="00771CD2" w:rsidRDefault="00A55568" w:rsidP="00771CD2">
      <w:pPr>
        <w:pStyle w:val="BodyText"/>
        <w:ind w:left="3498" w:right="1211"/>
        <w:jc w:val="both"/>
      </w:pPr>
      <w:r>
        <w:t>If an</w:t>
      </w:r>
      <w:r w:rsidR="00771CD2">
        <w:t xml:space="preserve"> </w:t>
      </w:r>
      <w:r w:rsidR="0082551C">
        <w:t>individual chooses</w:t>
      </w:r>
      <w:r w:rsidR="00771CD2">
        <w:t xml:space="preserve"> to</w:t>
      </w:r>
      <w:r w:rsidR="0082551C">
        <w:t xml:space="preserve"> </w:t>
      </w:r>
      <w:r w:rsidR="00771CD2">
        <w:t>utilize</w:t>
      </w:r>
      <w:r w:rsidR="0082551C">
        <w:t xml:space="preserve"> </w:t>
      </w:r>
      <w:r w:rsidR="00771CD2">
        <w:t>the</w:t>
      </w:r>
      <w:r w:rsidR="0082551C">
        <w:t xml:space="preserve"> </w:t>
      </w:r>
      <w:r w:rsidR="00771CD2">
        <w:t>external agency’s services in addition to a formal ISR investigation, ISR will continue with their investigation,</w:t>
      </w:r>
      <w:r w:rsidR="0082551C">
        <w:t xml:space="preserve"> </w:t>
      </w:r>
      <w:r w:rsidR="00771CD2">
        <w:t>but</w:t>
      </w:r>
      <w:r w:rsidR="0082551C">
        <w:t xml:space="preserve"> </w:t>
      </w:r>
      <w:r w:rsidR="00771CD2">
        <w:t>its</w:t>
      </w:r>
      <w:r w:rsidR="0082551C">
        <w:t xml:space="preserve"> </w:t>
      </w:r>
      <w:r w:rsidR="00771CD2">
        <w:t>response will generally be directly to the</w:t>
      </w:r>
      <w:r w:rsidR="00771CD2">
        <w:rPr>
          <w:spacing w:val="-33"/>
        </w:rPr>
        <w:t xml:space="preserve"> </w:t>
      </w:r>
      <w:r w:rsidR="00771CD2">
        <w:t>agency.</w:t>
      </w:r>
    </w:p>
    <w:p w14:paraId="431D6864" w14:textId="77777777" w:rsidR="00771CD2" w:rsidRDefault="00771CD2" w:rsidP="00771CD2">
      <w:pPr>
        <w:pStyle w:val="BodyText"/>
        <w:spacing w:before="8"/>
        <w:rPr>
          <w:sz w:val="29"/>
        </w:rPr>
      </w:pPr>
    </w:p>
    <w:p w14:paraId="5A3A91E1" w14:textId="77777777" w:rsidR="00771CD2" w:rsidRDefault="00771CD2" w:rsidP="00771CD2">
      <w:pPr>
        <w:pStyle w:val="ListParagraph"/>
        <w:numPr>
          <w:ilvl w:val="1"/>
          <w:numId w:val="1"/>
        </w:numPr>
        <w:tabs>
          <w:tab w:val="left" w:pos="3499"/>
          <w:tab w:val="left" w:pos="3500"/>
        </w:tabs>
        <w:rPr>
          <w:sz w:val="24"/>
        </w:rPr>
      </w:pPr>
      <w:r>
        <w:rPr>
          <w:sz w:val="24"/>
        </w:rPr>
        <w:t>MSU Union Represented</w:t>
      </w:r>
      <w:r>
        <w:rPr>
          <w:spacing w:val="-27"/>
          <w:sz w:val="24"/>
        </w:rPr>
        <w:t xml:space="preserve"> </w:t>
      </w:r>
      <w:r>
        <w:rPr>
          <w:sz w:val="24"/>
        </w:rPr>
        <w:t>Employees</w:t>
      </w:r>
    </w:p>
    <w:p w14:paraId="13FB3E81" w14:textId="77777777" w:rsidR="00771CD2" w:rsidRDefault="00771CD2" w:rsidP="00771CD2">
      <w:pPr>
        <w:pStyle w:val="BodyText"/>
      </w:pPr>
    </w:p>
    <w:p w14:paraId="2899A592" w14:textId="77777777" w:rsidR="00771CD2" w:rsidRDefault="00771CD2" w:rsidP="00771CD2">
      <w:pPr>
        <w:pStyle w:val="BodyText"/>
        <w:ind w:left="3500" w:right="1211"/>
        <w:jc w:val="both"/>
      </w:pPr>
      <w:r>
        <w:t>MSU union represented employees should also consult their collective bargaining agreements and speak to a union representative about the appropriate process for bringing complaints of discrimination or harassment, or consult the MSU Office of Human Resources, Employee</w:t>
      </w:r>
      <w:r>
        <w:rPr>
          <w:spacing w:val="-32"/>
        </w:rPr>
        <w:t xml:space="preserve"> </w:t>
      </w:r>
      <w:r>
        <w:t>Relations: 1407</w:t>
      </w:r>
    </w:p>
    <w:p w14:paraId="03A8C44B" w14:textId="0AEE53CB" w:rsidR="00771CD2" w:rsidRDefault="00771CD2" w:rsidP="00FE6E78">
      <w:pPr>
        <w:pStyle w:val="BodyText"/>
        <w:spacing w:before="1"/>
        <w:ind w:left="3500" w:right="1216"/>
        <w:jc w:val="both"/>
        <w:sectPr w:rsidR="00771CD2" w:rsidSect="00771CD2">
          <w:pgSz w:w="12240" w:h="15840"/>
          <w:pgMar w:top="1240" w:right="580" w:bottom="1100" w:left="820" w:header="715" w:footer="800" w:gutter="0"/>
          <w:cols w:space="720"/>
        </w:sectPr>
      </w:pPr>
      <w:r>
        <w:t>S. Harrison, Suite 130, East Lansing, MI 48823, 517-353- 5510.</w:t>
      </w:r>
    </w:p>
    <w:p w14:paraId="1843E4A9" w14:textId="4E3CD620" w:rsidR="00BA187F" w:rsidRDefault="00BA187F" w:rsidP="00FE6E78">
      <w:pPr>
        <w:pStyle w:val="BodyText"/>
      </w:pPr>
      <w:bookmarkStart w:id="42" w:name="_bookmark38"/>
      <w:bookmarkStart w:id="43" w:name="_bookmark39"/>
      <w:bookmarkStart w:id="44" w:name="I._Investigation_Process"/>
      <w:bookmarkStart w:id="45" w:name="_bookmark40"/>
      <w:bookmarkStart w:id="46" w:name="_bookmark42"/>
      <w:bookmarkStart w:id="47" w:name="_bookmark43"/>
      <w:bookmarkStart w:id="48" w:name="_bookmark44"/>
      <w:bookmarkStart w:id="49" w:name="J._Other_options"/>
      <w:bookmarkStart w:id="50" w:name="_bookmark45"/>
      <w:bookmarkStart w:id="51" w:name="_bookmark19"/>
      <w:bookmarkStart w:id="52" w:name="_bookmark20"/>
      <w:bookmarkStart w:id="53" w:name="_bookmark21"/>
      <w:bookmarkStart w:id="54" w:name="_bookmark22"/>
      <w:bookmarkStart w:id="55" w:name="_bookmark23"/>
      <w:bookmarkStart w:id="56" w:name="X._PREGNANCY"/>
      <w:bookmarkStart w:id="57" w:name="_bookmark24"/>
      <w:bookmarkStart w:id="58" w:name="A._Pregnant_and_Parenting_Students"/>
      <w:bookmarkStart w:id="59" w:name="_bookmark25"/>
      <w:bookmarkStart w:id="60" w:name="B._Pregnant_Employees"/>
      <w:bookmarkStart w:id="61" w:name="_bookmark26"/>
      <w:bookmarkStart w:id="62" w:name="XI._UNEQUAL_PAY"/>
      <w:bookmarkStart w:id="63" w:name="_bookmark27"/>
      <w:bookmarkStart w:id="64" w:name="XII._RETALIATION_AND_RETALIATORY_HARASSM"/>
      <w:bookmarkStart w:id="65" w:name="_bookmark28"/>
      <w:bookmarkStart w:id="66" w:name="XIII._INAPPROPRIATE_LIMITATION"/>
      <w:bookmarkStart w:id="67" w:name="_bookmark29"/>
      <w:bookmarkStart w:id="68" w:name="XIV._FIRST_AMENDMENT"/>
      <w:bookmarkStart w:id="69" w:name="_bookmark30"/>
      <w:bookmarkStart w:id="70" w:name="XV._OIE_COMPLAINT_PROCEDURES"/>
      <w:bookmarkStart w:id="71" w:name="_bookmark3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sectPr w:rsidR="00BA187F">
      <w:pgSz w:w="12240" w:h="15840"/>
      <w:pgMar w:top="1240" w:right="580" w:bottom="1100" w:left="820" w:header="715"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B3247" w14:textId="77777777" w:rsidR="00A955DC" w:rsidRDefault="00A955DC">
      <w:r>
        <w:separator/>
      </w:r>
    </w:p>
  </w:endnote>
  <w:endnote w:type="continuationSeparator" w:id="0">
    <w:p w14:paraId="7193CBFC" w14:textId="77777777" w:rsidR="00A955DC" w:rsidRDefault="00A955DC">
      <w:r>
        <w:continuationSeparator/>
      </w:r>
    </w:p>
  </w:endnote>
  <w:endnote w:type="continuationNotice" w:id="1">
    <w:p w14:paraId="445632D8" w14:textId="77777777" w:rsidR="00A955DC" w:rsidRDefault="00A95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BEC8" w14:textId="6706623D" w:rsidR="00BA187F" w:rsidRDefault="00176497">
    <w:pPr>
      <w:pStyle w:val="BodyText"/>
      <w:spacing w:line="14" w:lineRule="auto"/>
      <w:rPr>
        <w:sz w:val="20"/>
      </w:rPr>
    </w:pPr>
    <w:r>
      <w:rPr>
        <w:noProof/>
      </w:rPr>
      <mc:AlternateContent>
        <mc:Choice Requires="wpg">
          <w:drawing>
            <wp:anchor distT="0" distB="0" distL="114300" distR="114300" simplePos="0" relativeHeight="251658242" behindDoc="1" locked="0" layoutInCell="1" allowOverlap="1" wp14:anchorId="1DD1EDC6" wp14:editId="2A71B3AB">
              <wp:simplePos x="0" y="0"/>
              <wp:positionH relativeFrom="page">
                <wp:posOffset>6102985</wp:posOffset>
              </wp:positionH>
              <wp:positionV relativeFrom="page">
                <wp:posOffset>9362440</wp:posOffset>
              </wp:positionV>
              <wp:extent cx="509270" cy="3867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386715"/>
                        <a:chOff x="9611" y="14744"/>
                        <a:chExt cx="802" cy="609"/>
                      </a:xfrm>
                    </wpg:grpSpPr>
                    <wps:wsp>
                      <wps:cNvPr id="3" name="Rectangle 9"/>
                      <wps:cNvSpPr>
                        <a:spLocks noChangeArrowheads="1"/>
                      </wps:cNvSpPr>
                      <wps:spPr bwMode="auto">
                        <a:xfrm>
                          <a:off x="9621" y="15069"/>
                          <a:ext cx="391" cy="2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9621" y="15069"/>
                          <a:ext cx="391" cy="274"/>
                        </a:xfrm>
                        <a:prstGeom prst="rect">
                          <a:avLst/>
                        </a:prstGeom>
                        <a:noFill/>
                        <a:ln w="12700">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29" y="14782"/>
                          <a:ext cx="415" cy="3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621" y="14754"/>
                          <a:ext cx="391" cy="311"/>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5"/>
                      <wps:cNvSpPr>
                        <a:spLocks noChangeArrowheads="1"/>
                      </wps:cNvSpPr>
                      <wps:spPr bwMode="auto">
                        <a:xfrm>
                          <a:off x="9621" y="14754"/>
                          <a:ext cx="391" cy="311"/>
                        </a:xfrm>
                        <a:prstGeom prst="rect">
                          <a:avLst/>
                        </a:prstGeom>
                        <a:noFill/>
                        <a:ln w="12700">
                          <a:solidFill>
                            <a:srgbClr val="DBE4F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4"/>
                      <wps:cNvSpPr>
                        <a:spLocks noChangeArrowheads="1"/>
                      </wps:cNvSpPr>
                      <wps:spPr bwMode="auto">
                        <a:xfrm>
                          <a:off x="10012" y="14754"/>
                          <a:ext cx="391" cy="31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
                      <wps:cNvSpPr>
                        <a:spLocks noChangeArrowheads="1"/>
                      </wps:cNvSpPr>
                      <wps:spPr bwMode="auto">
                        <a:xfrm>
                          <a:off x="10012" y="14754"/>
                          <a:ext cx="391" cy="311"/>
                        </a:xfrm>
                        <a:prstGeom prst="rect">
                          <a:avLst/>
                        </a:prstGeom>
                        <a:noFill/>
                        <a:ln w="12700">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1B804" id="Group 2" o:spid="_x0000_s1026" style="position:absolute;margin-left:480.55pt;margin-top:737.2pt;width:40.1pt;height:30.45pt;z-index:-251658238;mso-position-horizontal-relative:page;mso-position-vertical-relative:page" coordorigin="9611,14744" coordsize="802,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">
              <v:rect id="Rectangle 9" o:spid="_x0000_s1027" style="position:absolute;left:9621;top:15069;width:39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" fillcolor="silver" stroked="f"/>
              <v:rect id="Rectangle 8" o:spid="_x0000_s1028" style="position:absolute;left:9621;top:15069;width:39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" filled="f" strokecolor="#d9d9d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9629;top:14782;width:415;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">
                <v:imagedata r:id="rId3" o:title=""/>
              </v:shape>
              <v:shape id="Picture 6" o:spid="_x0000_s1030" type="#_x0000_t75" style="position:absolute;left:9621;top:14754;width:391;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">
                <v:imagedata r:id="rId4" o:title=""/>
              </v:shape>
              <v:rect id="Rectangle 5" o:spid="_x0000_s1031" style="position:absolute;left:9621;top:14754;width:39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" filled="f" strokecolor="#dbe4f0" strokeweight="1pt"/>
              <v:rect id="Rectangle 4" o:spid="_x0000_s1032" style="position:absolute;left:10012;top:14754;width:39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" fillcolor="silver" stroked="f"/>
              <v:rect id="Rectangle 3" o:spid="_x0000_s1033" style="position:absolute;left:10012;top:14754;width:391;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" filled="f" strokecolor="#d9d9d9" strokeweight="1pt"/>
              <w10:wrap anchorx="page" anchory="page"/>
            </v:group>
          </w:pict>
        </mc:Fallback>
      </mc:AlternateContent>
    </w:r>
    <w:r>
      <w:rPr>
        <w:noProof/>
      </w:rPr>
      <mc:AlternateContent>
        <mc:Choice Requires="wps">
          <w:drawing>
            <wp:anchor distT="0" distB="0" distL="114300" distR="114300" simplePos="0" relativeHeight="251658243" behindDoc="1" locked="0" layoutInCell="1" allowOverlap="1" wp14:anchorId="199B848C" wp14:editId="3AE1E131">
              <wp:simplePos x="0" y="0"/>
              <wp:positionH relativeFrom="page">
                <wp:posOffset>4251325</wp:posOffset>
              </wp:positionH>
              <wp:positionV relativeFrom="page">
                <wp:posOffset>9336405</wp:posOffset>
              </wp:positionV>
              <wp:extent cx="1837690" cy="429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38E06" w14:textId="77777777" w:rsidR="00BA187F" w:rsidRDefault="008B673F">
                          <w:pPr>
                            <w:spacing w:before="20"/>
                            <w:ind w:right="18"/>
                            <w:jc w:val="right"/>
                            <w:rPr>
                              <w:b/>
                              <w:i/>
                              <w:sz w:val="18"/>
                            </w:rPr>
                          </w:pPr>
                          <w:r>
                            <w:rPr>
                              <w:sz w:val="18"/>
                            </w:rPr>
                            <w:t xml:space="preserve">Page </w:t>
                          </w:r>
                          <w:r>
                            <w:fldChar w:fldCharType="begin"/>
                          </w:r>
                          <w:r>
                            <w:rPr>
                              <w:b/>
                              <w:sz w:val="18"/>
                            </w:rPr>
                            <w:instrText xml:space="preserve"> PAGE </w:instrText>
                          </w:r>
                          <w:r>
                            <w:fldChar w:fldCharType="separate"/>
                          </w:r>
                          <w:r>
                            <w:t>10</w:t>
                          </w:r>
                          <w:r>
                            <w:fldChar w:fldCharType="end"/>
                          </w:r>
                          <w:r>
                            <w:rPr>
                              <w:b/>
                              <w:sz w:val="18"/>
                            </w:rPr>
                            <w:t xml:space="preserve"> </w:t>
                          </w:r>
                          <w:r>
                            <w:rPr>
                              <w:sz w:val="18"/>
                            </w:rPr>
                            <w:t>of</w:t>
                          </w:r>
                          <w:r>
                            <w:rPr>
                              <w:spacing w:val="-12"/>
                              <w:sz w:val="18"/>
                            </w:rPr>
                            <w:t xml:space="preserve"> </w:t>
                          </w:r>
                          <w:r>
                            <w:rPr>
                              <w:b/>
                              <w:sz w:val="18"/>
                            </w:rPr>
                            <w:t>2</w:t>
                          </w:r>
                          <w:r>
                            <w:rPr>
                              <w:b/>
                              <w:i/>
                              <w:sz w:val="18"/>
                            </w:rPr>
                            <w:t>7</w:t>
                          </w:r>
                        </w:p>
                        <w:p w14:paraId="524C4203" w14:textId="77777777" w:rsidR="00BA187F" w:rsidRDefault="008B673F">
                          <w:pPr>
                            <w:spacing w:before="1"/>
                            <w:ind w:right="20"/>
                            <w:jc w:val="right"/>
                            <w:rPr>
                              <w:sz w:val="18"/>
                            </w:rPr>
                          </w:pPr>
                          <w:r>
                            <w:rPr>
                              <w:sz w:val="18"/>
                            </w:rPr>
                            <w:t>Investigation,</w:t>
                          </w:r>
                          <w:r>
                            <w:rPr>
                              <w:spacing w:val="-22"/>
                              <w:sz w:val="18"/>
                            </w:rPr>
                            <w:t xml:space="preserve"> </w:t>
                          </w:r>
                          <w:r>
                            <w:rPr>
                              <w:sz w:val="18"/>
                            </w:rPr>
                            <w:t>Support</w:t>
                          </w:r>
                          <w:r>
                            <w:rPr>
                              <w:spacing w:val="-22"/>
                              <w:sz w:val="18"/>
                            </w:rPr>
                            <w:t xml:space="preserve"> </w:t>
                          </w:r>
                          <w:r>
                            <w:rPr>
                              <w:sz w:val="18"/>
                            </w:rPr>
                            <w:t>and</w:t>
                          </w:r>
                          <w:r>
                            <w:rPr>
                              <w:spacing w:val="-21"/>
                              <w:sz w:val="18"/>
                            </w:rPr>
                            <w:t xml:space="preserve"> </w:t>
                          </w:r>
                          <w:r>
                            <w:rPr>
                              <w:sz w:val="18"/>
                            </w:rPr>
                            <w:t>Resolution</w:t>
                          </w:r>
                        </w:p>
                        <w:p w14:paraId="528D5204" w14:textId="77777777" w:rsidR="00BA187F" w:rsidRDefault="008B673F">
                          <w:pPr>
                            <w:spacing w:before="1"/>
                            <w:ind w:right="89"/>
                            <w:jc w:val="right"/>
                            <w:rPr>
                              <w:sz w:val="18"/>
                            </w:rPr>
                          </w:pPr>
                          <w:r>
                            <w:rPr>
                              <w:sz w:val="18"/>
                            </w:rPr>
                            <w:t>Michigan State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B848C" id="_x0000_t202" coordsize="21600,21600" o:spt="202" path="m,l,21600r21600,l21600,xe">
              <v:stroke joinstyle="miter"/>
              <v:path gradientshapeok="t" o:connecttype="rect"/>
            </v:shapetype>
            <v:shape id="_x0000_s1035" type="#_x0000_t202" style="position:absolute;margin-left:334.75pt;margin-top:735.15pt;width:144.7pt;height:33.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" filled="f" stroked="f">
              <v:textbox inset="0,0,0,0">
                <w:txbxContent>
                  <w:p w14:paraId="3C638E06" w14:textId="77777777" w:rsidR="00BA187F" w:rsidRDefault="008B673F">
                    <w:pPr>
                      <w:spacing w:before="20"/>
                      <w:ind w:right="18"/>
                      <w:jc w:val="right"/>
                      <w:rPr>
                        <w:b/>
                        <w:i/>
                        <w:sz w:val="18"/>
                      </w:rPr>
                    </w:pPr>
                    <w:r>
                      <w:rPr>
                        <w:sz w:val="18"/>
                      </w:rPr>
                      <w:t xml:space="preserve">Page </w:t>
                    </w:r>
                    <w:r>
                      <w:fldChar w:fldCharType="begin"/>
                    </w:r>
                    <w:r>
                      <w:rPr>
                        <w:b/>
                        <w:sz w:val="18"/>
                      </w:rPr>
                      <w:instrText xml:space="preserve"> PAGE </w:instrText>
                    </w:r>
                    <w:r>
                      <w:fldChar w:fldCharType="separate"/>
                    </w:r>
                    <w:r>
                      <w:t>10</w:t>
                    </w:r>
                    <w:r>
                      <w:fldChar w:fldCharType="end"/>
                    </w:r>
                    <w:r>
                      <w:rPr>
                        <w:b/>
                        <w:sz w:val="18"/>
                      </w:rPr>
                      <w:t xml:space="preserve"> </w:t>
                    </w:r>
                    <w:r>
                      <w:rPr>
                        <w:sz w:val="18"/>
                      </w:rPr>
                      <w:t>of</w:t>
                    </w:r>
                    <w:r>
                      <w:rPr>
                        <w:spacing w:val="-12"/>
                        <w:sz w:val="18"/>
                      </w:rPr>
                      <w:t xml:space="preserve"> </w:t>
                    </w:r>
                    <w:r>
                      <w:rPr>
                        <w:b/>
                        <w:sz w:val="18"/>
                      </w:rPr>
                      <w:t>2</w:t>
                    </w:r>
                    <w:r>
                      <w:rPr>
                        <w:b/>
                        <w:i/>
                        <w:sz w:val="18"/>
                      </w:rPr>
                      <w:t>7</w:t>
                    </w:r>
                  </w:p>
                  <w:p w14:paraId="524C4203" w14:textId="77777777" w:rsidR="00BA187F" w:rsidRDefault="008B673F">
                    <w:pPr>
                      <w:spacing w:before="1"/>
                      <w:ind w:right="20"/>
                      <w:jc w:val="right"/>
                      <w:rPr>
                        <w:sz w:val="18"/>
                      </w:rPr>
                    </w:pPr>
                    <w:r>
                      <w:rPr>
                        <w:sz w:val="18"/>
                      </w:rPr>
                      <w:t>Investigation,</w:t>
                    </w:r>
                    <w:r>
                      <w:rPr>
                        <w:spacing w:val="-22"/>
                        <w:sz w:val="18"/>
                      </w:rPr>
                      <w:t xml:space="preserve"> </w:t>
                    </w:r>
                    <w:r>
                      <w:rPr>
                        <w:sz w:val="18"/>
                      </w:rPr>
                      <w:t>Support</w:t>
                    </w:r>
                    <w:r>
                      <w:rPr>
                        <w:spacing w:val="-22"/>
                        <w:sz w:val="18"/>
                      </w:rPr>
                      <w:t xml:space="preserve"> </w:t>
                    </w:r>
                    <w:r>
                      <w:rPr>
                        <w:sz w:val="18"/>
                      </w:rPr>
                      <w:t>and</w:t>
                    </w:r>
                    <w:r>
                      <w:rPr>
                        <w:spacing w:val="-21"/>
                        <w:sz w:val="18"/>
                      </w:rPr>
                      <w:t xml:space="preserve"> </w:t>
                    </w:r>
                    <w:r>
                      <w:rPr>
                        <w:sz w:val="18"/>
                      </w:rPr>
                      <w:t>Resolution</w:t>
                    </w:r>
                  </w:p>
                  <w:p w14:paraId="528D5204" w14:textId="77777777" w:rsidR="00BA187F" w:rsidRDefault="008B673F">
                    <w:pPr>
                      <w:spacing w:before="1"/>
                      <w:ind w:right="89"/>
                      <w:jc w:val="right"/>
                      <w:rPr>
                        <w:sz w:val="18"/>
                      </w:rPr>
                    </w:pPr>
                    <w:r>
                      <w:rPr>
                        <w:sz w:val="18"/>
                      </w:rPr>
                      <w:t>Michigan State University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2FE6F" w14:textId="77777777" w:rsidR="00A955DC" w:rsidRDefault="00A955DC">
      <w:r>
        <w:separator/>
      </w:r>
    </w:p>
  </w:footnote>
  <w:footnote w:type="continuationSeparator" w:id="0">
    <w:p w14:paraId="2AC6DF5B" w14:textId="77777777" w:rsidR="00A955DC" w:rsidRDefault="00A955DC">
      <w:r>
        <w:continuationSeparator/>
      </w:r>
    </w:p>
  </w:footnote>
  <w:footnote w:type="continuationNotice" w:id="1">
    <w:p w14:paraId="271364E0" w14:textId="77777777" w:rsidR="00A955DC" w:rsidRDefault="00A955DC"/>
  </w:footnote>
  <w:footnote w:id="2">
    <w:p w14:paraId="5CE65F7E" w14:textId="7811E10A" w:rsidR="00A47668" w:rsidRDefault="00A47668" w:rsidP="00E41D5F">
      <w:pPr>
        <w:ind w:right="331"/>
        <w:rPr>
          <w:rFonts w:asciiTheme="majorHAnsi" w:hAnsiTheme="majorHAnsi"/>
          <w:sz w:val="20"/>
        </w:rPr>
      </w:pPr>
      <w:r>
        <w:rPr>
          <w:rStyle w:val="FootnoteReference"/>
        </w:rPr>
        <w:footnoteRef/>
      </w:r>
      <w:r w:rsidR="005A64A0" w:rsidRPr="00BB1F5D">
        <w:rPr>
          <w:rFonts w:asciiTheme="majorHAnsi" w:hAnsiTheme="majorHAnsi"/>
          <w:sz w:val="20"/>
        </w:rPr>
        <w:t>Please note that gender-based harassment, including harassment on the basis of gender, gender identity, gender expression and sexual orientation, is also encompassed within the Relationship Violence and Sexual Misconduct and Title IX Policy, and thus, falls within the scope of mandatory reporting in accordance with the Mandatory Reporting for Relationship Violence, Sexual Misconduct, and Stalking Policy.</w:t>
      </w:r>
    </w:p>
    <w:p w14:paraId="289A41F6" w14:textId="77777777" w:rsidR="00AE281F" w:rsidRPr="000A5763" w:rsidRDefault="00AE281F" w:rsidP="00E41D5F">
      <w:pPr>
        <w:ind w:right="331"/>
        <w:rPr>
          <w:rFonts w:asciiTheme="majorHAnsi" w:hAnsiTheme="majorHAnsi"/>
          <w:sz w:val="20"/>
        </w:rPr>
      </w:pPr>
    </w:p>
  </w:footnote>
  <w:footnote w:id="3">
    <w:p w14:paraId="22DC0BDD" w14:textId="60F32827" w:rsidR="005A64A0" w:rsidRPr="00AA393D" w:rsidRDefault="005A64A0" w:rsidP="00302325">
      <w:pPr>
        <w:pStyle w:val="FootnoteText"/>
        <w:spacing w:after="240"/>
        <w:rPr>
          <w:rFonts w:ascii="Cambria" w:hAnsi="Cambria"/>
          <w:sz w:val="20"/>
        </w:rPr>
      </w:pPr>
      <w:r w:rsidRPr="00302325">
        <w:rPr>
          <w:rStyle w:val="FootnoteReference"/>
          <w:rFonts w:ascii="Cambria" w:hAnsi="Cambria"/>
          <w:sz w:val="20"/>
        </w:rPr>
        <w:footnoteRef/>
      </w:r>
      <w:r w:rsidRPr="00AA393D">
        <w:rPr>
          <w:rFonts w:ascii="Cambria" w:hAnsi="Cambria"/>
          <w:sz w:val="20"/>
        </w:rPr>
        <w:t>Campus included any physical location owned or operated by the University or used for educational purpose by MSU.</w:t>
      </w:r>
    </w:p>
  </w:footnote>
  <w:footnote w:id="4">
    <w:p w14:paraId="404E0F73" w14:textId="7B1A9939" w:rsidR="006779C5" w:rsidRPr="006779C5" w:rsidRDefault="006779C5" w:rsidP="006779C5">
      <w:pPr>
        <w:pStyle w:val="FootnoteText"/>
        <w:rPr>
          <w:rFonts w:asciiTheme="majorHAnsi" w:hAnsiTheme="majorHAnsi"/>
          <w:sz w:val="20"/>
        </w:rPr>
      </w:pPr>
      <w:r w:rsidRPr="006779C5">
        <w:rPr>
          <w:rStyle w:val="FootnoteReference"/>
          <w:rFonts w:asciiTheme="majorHAnsi" w:hAnsiTheme="majorHAnsi"/>
          <w:sz w:val="20"/>
        </w:rPr>
        <w:footnoteRef/>
      </w:r>
      <w:r w:rsidRPr="006779C5">
        <w:rPr>
          <w:rFonts w:asciiTheme="majorHAnsi" w:hAnsiTheme="majorHAnsi"/>
          <w:sz w:val="20"/>
        </w:rPr>
        <w:t xml:space="preserve"> Antisemitism and </w:t>
      </w:r>
      <w:r w:rsidR="00040385" w:rsidRPr="006779C5">
        <w:rPr>
          <w:rFonts w:asciiTheme="majorHAnsi" w:hAnsiTheme="majorHAnsi"/>
          <w:sz w:val="20"/>
        </w:rPr>
        <w:t>Islamophobia</w:t>
      </w:r>
      <w:r w:rsidRPr="006779C5">
        <w:rPr>
          <w:rFonts w:asciiTheme="majorHAnsi" w:hAnsiTheme="majorHAnsi"/>
          <w:sz w:val="20"/>
        </w:rPr>
        <w:t xml:space="preserve"> are broad terms that encompass a range of beliefs, actions, and prejudices that community members may encounter. Conduct violates this policy only when it meets the standards for harassment </w:t>
      </w:r>
      <w:r w:rsidR="008F3592">
        <w:rPr>
          <w:rFonts w:asciiTheme="majorHAnsi" w:hAnsiTheme="majorHAnsi"/>
          <w:sz w:val="20"/>
        </w:rPr>
        <w:t>or</w:t>
      </w:r>
      <w:r w:rsidRPr="006779C5">
        <w:rPr>
          <w:rFonts w:asciiTheme="majorHAnsi" w:hAnsiTheme="majorHAnsi"/>
          <w:sz w:val="20"/>
        </w:rPr>
        <w:t xml:space="preserve"> discrimination set forth below in Section V and Section VI.</w:t>
      </w:r>
    </w:p>
    <w:p w14:paraId="564BD32A" w14:textId="0DB38FAA" w:rsidR="006779C5" w:rsidRDefault="006779C5">
      <w:pPr>
        <w:pStyle w:val="FootnoteText"/>
      </w:pPr>
    </w:p>
  </w:footnote>
  <w:footnote w:id="5">
    <w:p w14:paraId="75AC3829" w14:textId="77777777" w:rsidR="00075363" w:rsidRPr="00B21983" w:rsidRDefault="00075363" w:rsidP="00075363">
      <w:pPr>
        <w:pStyle w:val="FootnoteText"/>
        <w:rPr>
          <w:rFonts w:ascii="Cambria" w:hAnsi="Cambria"/>
          <w:sz w:val="18"/>
          <w:szCs w:val="18"/>
        </w:rPr>
      </w:pPr>
      <w:r w:rsidRPr="00651653">
        <w:rPr>
          <w:rStyle w:val="FootnoteReference"/>
          <w:sz w:val="18"/>
          <w:szCs w:val="18"/>
        </w:rPr>
        <w:footnoteRef/>
      </w:r>
      <w:r w:rsidRPr="00651653">
        <w:rPr>
          <w:sz w:val="18"/>
          <w:szCs w:val="18"/>
        </w:rPr>
        <w:t xml:space="preserve"> </w:t>
      </w:r>
      <w:r w:rsidRPr="00B21983">
        <w:rPr>
          <w:rFonts w:ascii="Cambria" w:hAnsi="Cambria"/>
          <w:sz w:val="18"/>
          <w:szCs w:val="18"/>
        </w:rPr>
        <w:t>A person with administrative responsibility for a policy, procedure, or action may be designated to respond to a complaint on behalf of an RSO or unit but will not be named a “Respondent.”</w:t>
      </w:r>
    </w:p>
  </w:footnote>
  <w:footnote w:id="6">
    <w:p w14:paraId="2CD136FF" w14:textId="77777777" w:rsidR="00F70639" w:rsidRPr="00B21983" w:rsidRDefault="00F70639" w:rsidP="00F70639">
      <w:pPr>
        <w:pStyle w:val="FootnoteText"/>
        <w:rPr>
          <w:rFonts w:ascii="Cambria" w:hAnsi="Cambria"/>
          <w:sz w:val="18"/>
          <w:szCs w:val="18"/>
        </w:rPr>
      </w:pPr>
      <w:r w:rsidRPr="00651653">
        <w:rPr>
          <w:rStyle w:val="FootnoteReference"/>
          <w:sz w:val="18"/>
          <w:szCs w:val="18"/>
        </w:rPr>
        <w:footnoteRef/>
      </w:r>
      <w:r w:rsidRPr="00651653">
        <w:rPr>
          <w:sz w:val="18"/>
          <w:szCs w:val="18"/>
        </w:rPr>
        <w:t xml:space="preserve"> </w:t>
      </w:r>
      <w:r w:rsidRPr="00B21983">
        <w:rPr>
          <w:rFonts w:ascii="Cambria" w:hAnsi="Cambria"/>
          <w:sz w:val="18"/>
          <w:szCs w:val="18"/>
        </w:rPr>
        <w:t xml:space="preserve">Concerns related to English proficiency requirements for admission to the University will not be evaluated under the ADP. </w:t>
      </w:r>
    </w:p>
  </w:footnote>
  <w:footnote w:id="7">
    <w:p w14:paraId="7137B2D2" w14:textId="77777777" w:rsidR="00F70639" w:rsidRPr="00B21983" w:rsidRDefault="00F70639" w:rsidP="00F70639">
      <w:pPr>
        <w:pStyle w:val="FootnoteText"/>
        <w:rPr>
          <w:rFonts w:ascii="Cambria" w:hAnsi="Cambria"/>
          <w:sz w:val="18"/>
          <w:szCs w:val="18"/>
        </w:rPr>
      </w:pPr>
      <w:r w:rsidRPr="00B21983">
        <w:rPr>
          <w:rStyle w:val="FootnoteReference"/>
          <w:rFonts w:ascii="Cambria" w:hAnsi="Cambria"/>
          <w:sz w:val="18"/>
          <w:szCs w:val="18"/>
        </w:rPr>
        <w:footnoteRef/>
      </w:r>
      <w:r w:rsidRPr="00B21983">
        <w:rPr>
          <w:rFonts w:ascii="Cambria" w:hAnsi="Cambria"/>
          <w:sz w:val="18"/>
          <w:szCs w:val="18"/>
        </w:rPr>
        <w:t xml:space="preserve"> MSU and its data systems use the term “sexual identity.”</w:t>
      </w:r>
    </w:p>
  </w:footnote>
  <w:footnote w:id="8">
    <w:p w14:paraId="23D73E98" w14:textId="48D3EE2A" w:rsidR="00276F40" w:rsidRDefault="00276F40">
      <w:pPr>
        <w:pStyle w:val="FootnoteText"/>
      </w:pPr>
      <w:r w:rsidRPr="00063D25">
        <w:rPr>
          <w:rStyle w:val="FootnoteReference"/>
          <w:rFonts w:ascii="Cambria" w:hAnsi="Cambria"/>
          <w:sz w:val="20"/>
        </w:rPr>
        <w:footnoteRef/>
      </w:r>
      <w:r>
        <w:t xml:space="preserve"> </w:t>
      </w:r>
      <w:r>
        <w:rPr>
          <w:rStyle w:val="normaltextrun"/>
          <w:rFonts w:cs="Arial"/>
          <w:color w:val="000000"/>
          <w:sz w:val="18"/>
          <w:szCs w:val="18"/>
          <w:shd w:val="clear" w:color="auto" w:fill="FFFFFF"/>
        </w:rPr>
        <w:t> </w:t>
      </w:r>
      <w:r w:rsidRPr="00B21983">
        <w:rPr>
          <w:rStyle w:val="normaltextrun"/>
          <w:rFonts w:ascii="Cambria" w:hAnsi="Cambria" w:cs="Arial"/>
          <w:color w:val="000000"/>
          <w:sz w:val="18"/>
          <w:szCs w:val="18"/>
          <w:shd w:val="clear" w:color="auto" w:fill="FFFFFF"/>
        </w:rPr>
        <w:t>Current interpretation of the First Amendment requires the University to allow registered student organizations with a religious purpose to impose membership and leadership eligibility requirements based on religion. Title VII permits Bona Fide Occupational Qualifications (BFOQs) </w:t>
      </w:r>
      <w:r w:rsidRPr="00B21983">
        <w:rPr>
          <w:rStyle w:val="normaltextrun"/>
          <w:rFonts w:ascii="Cambria" w:hAnsi="Cambria" w:cs="Arial"/>
          <w:color w:val="000000"/>
          <w:sz w:val="18"/>
          <w:szCs w:val="18"/>
          <w:shd w:val="clear" w:color="auto" w:fill="FFFFFF"/>
        </w:rPr>
        <w:t>on the basis of sex, religion or national origin in rare circumstances when reasonably necessary to carry out a particular job function in the normal operation of an employer's business or enterprise.</w:t>
      </w:r>
    </w:p>
  </w:footnote>
  <w:footnote w:id="9">
    <w:p w14:paraId="44D6194D" w14:textId="13E3D861" w:rsidR="00406B8B" w:rsidRDefault="00406B8B">
      <w:pPr>
        <w:pStyle w:val="FootnoteText"/>
      </w:pPr>
      <w:r w:rsidRPr="006C4FE5">
        <w:rPr>
          <w:rStyle w:val="FootnoteReference"/>
          <w:rFonts w:asciiTheme="majorHAnsi" w:hAnsiTheme="majorHAnsi"/>
        </w:rPr>
        <w:footnoteRef/>
      </w:r>
      <w:r>
        <w:t xml:space="preserve"> </w:t>
      </w:r>
      <w:r w:rsidRPr="000609FD">
        <w:rPr>
          <w:rStyle w:val="normaltextrun"/>
          <w:rFonts w:ascii="Cambria" w:hAnsi="Cambria" w:cs="Calibri"/>
          <w:sz w:val="20"/>
        </w:rPr>
        <w:t>Because a failure to accommodate claim and the requirement of making modifications to academic requirements are contained in the ADA and Section 504’s definition of disability discrimination, they necessarily involve direct evidence of discrimination. T</w:t>
      </w:r>
      <w:r w:rsidR="00AA0698">
        <w:rPr>
          <w:rStyle w:val="normaltextrun"/>
          <w:rFonts w:ascii="Cambria" w:hAnsi="Cambria" w:cs="Calibri"/>
          <w:sz w:val="20"/>
        </w:rPr>
        <w:t>his</w:t>
      </w:r>
      <w:r w:rsidRPr="000609FD">
        <w:rPr>
          <w:rStyle w:val="normaltextrun"/>
          <w:rFonts w:ascii="Cambria" w:hAnsi="Cambria" w:cs="Calibri"/>
          <w:sz w:val="20"/>
        </w:rPr>
        <w:t xml:space="preserve"> means </w:t>
      </w:r>
      <w:r w:rsidR="008E0755">
        <w:rPr>
          <w:rStyle w:val="normaltextrun"/>
          <w:rFonts w:ascii="Cambria" w:hAnsi="Cambria" w:cs="Calibri"/>
          <w:sz w:val="20"/>
        </w:rPr>
        <w:t xml:space="preserve">that </w:t>
      </w:r>
      <w:r w:rsidRPr="000609FD">
        <w:rPr>
          <w:rStyle w:val="normaltextrun"/>
          <w:rFonts w:ascii="Cambria" w:hAnsi="Cambria" w:cs="Calibri"/>
          <w:sz w:val="20"/>
        </w:rPr>
        <w:t>if the investigator accepts the claimant’s version of the facts, no inference is necessary to conclude that the claimant has proven this form of discrimination.</w:t>
      </w:r>
      <w:r>
        <w:rPr>
          <w:rStyle w:val="normaltextrun"/>
          <w:rFonts w:ascii="Cambria" w:hAnsi="Cambria" w:cs="Calibri"/>
          <w:sz w:val="20"/>
        </w:rPr>
        <w:t xml:space="preserve"> Failure to accommodate claims are evaluated according to the analytical standards set forth in Section V.D.</w:t>
      </w:r>
    </w:p>
  </w:footnote>
  <w:footnote w:id="10">
    <w:p w14:paraId="4E84438E" w14:textId="0E9C949C" w:rsidR="00DA2A2E" w:rsidRDefault="00DA2A2E">
      <w:pPr>
        <w:pStyle w:val="FootnoteText"/>
        <w:rPr>
          <w:rFonts w:asciiTheme="majorHAnsi" w:hAnsiTheme="majorHAnsi"/>
          <w:sz w:val="20"/>
        </w:rPr>
      </w:pPr>
      <w:r w:rsidRPr="006C4FE5">
        <w:rPr>
          <w:rStyle w:val="FootnoteReference"/>
          <w:rFonts w:asciiTheme="majorHAnsi" w:hAnsiTheme="majorHAnsi"/>
          <w:sz w:val="20"/>
        </w:rPr>
        <w:footnoteRef/>
      </w:r>
      <w:r>
        <w:t xml:space="preserve"> </w:t>
      </w:r>
      <w:r w:rsidR="003D7FF9" w:rsidRPr="006C4FE5">
        <w:rPr>
          <w:rFonts w:asciiTheme="majorHAnsi" w:hAnsiTheme="majorHAnsi"/>
          <w:sz w:val="20"/>
        </w:rPr>
        <w:t xml:space="preserve">Associational harassment involves </w:t>
      </w:r>
      <w:r w:rsidR="00686FA5" w:rsidRPr="006C4FE5">
        <w:rPr>
          <w:rFonts w:asciiTheme="majorHAnsi" w:hAnsiTheme="majorHAnsi"/>
          <w:sz w:val="20"/>
        </w:rPr>
        <w:t>unwelcome conduct based on the associat</w:t>
      </w:r>
      <w:r w:rsidR="00127430">
        <w:rPr>
          <w:rFonts w:asciiTheme="majorHAnsi" w:hAnsiTheme="majorHAnsi"/>
          <w:sz w:val="20"/>
        </w:rPr>
        <w:t>ed</w:t>
      </w:r>
      <w:r w:rsidR="00686FA5" w:rsidRPr="006C4FE5">
        <w:rPr>
          <w:rFonts w:asciiTheme="majorHAnsi" w:hAnsiTheme="majorHAnsi"/>
          <w:sz w:val="20"/>
        </w:rPr>
        <w:t xml:space="preserve"> member</w:t>
      </w:r>
      <w:r w:rsidR="00364535">
        <w:rPr>
          <w:rFonts w:asciiTheme="majorHAnsi" w:hAnsiTheme="majorHAnsi"/>
          <w:sz w:val="20"/>
        </w:rPr>
        <w:t>’</w:t>
      </w:r>
      <w:r w:rsidR="00686FA5" w:rsidRPr="006C4FE5">
        <w:rPr>
          <w:rFonts w:asciiTheme="majorHAnsi" w:hAnsiTheme="majorHAnsi"/>
          <w:sz w:val="20"/>
        </w:rPr>
        <w:t>s protected identity or identities</w:t>
      </w:r>
      <w:r w:rsidR="005A38CF">
        <w:rPr>
          <w:rFonts w:asciiTheme="majorHAnsi" w:hAnsiTheme="majorHAnsi"/>
          <w:sz w:val="20"/>
        </w:rPr>
        <w:t>.</w:t>
      </w:r>
    </w:p>
    <w:p w14:paraId="6DF1E091" w14:textId="77777777" w:rsidR="00364535" w:rsidRPr="006C4FE5" w:rsidRDefault="00364535">
      <w:pPr>
        <w:pStyle w:val="FootnoteText"/>
        <w:rPr>
          <w:rFonts w:asciiTheme="majorHAnsi" w:hAnsiTheme="majorHAnsi"/>
          <w:sz w:val="20"/>
        </w:rPr>
      </w:pPr>
    </w:p>
  </w:footnote>
  <w:footnote w:id="11">
    <w:p w14:paraId="5A829EF4" w14:textId="5181FAE1" w:rsidR="00400DE9" w:rsidRPr="00ED54AB" w:rsidRDefault="00EE25C8">
      <w:pPr>
        <w:pStyle w:val="FootnoteText"/>
        <w:rPr>
          <w:rFonts w:ascii="Cambria" w:hAnsi="Cambria"/>
          <w:sz w:val="20"/>
        </w:rPr>
      </w:pPr>
      <w:r w:rsidRPr="00D342FF">
        <w:rPr>
          <w:rStyle w:val="FootnoteReference"/>
          <w:rFonts w:ascii="Cambria" w:hAnsi="Cambria"/>
          <w:sz w:val="20"/>
        </w:rPr>
        <w:footnoteRef/>
      </w:r>
      <w:r>
        <w:t xml:space="preserve"> </w:t>
      </w:r>
      <w:r w:rsidR="00B924B5">
        <w:rPr>
          <w:rStyle w:val="ui-provider"/>
          <w:rFonts w:ascii="Cambria" w:hAnsi="Cambria"/>
          <w:sz w:val="20"/>
        </w:rPr>
        <w:t>T</w:t>
      </w:r>
      <w:r w:rsidR="00D342FF" w:rsidRPr="00D342FF">
        <w:rPr>
          <w:rStyle w:val="ui-provider"/>
          <w:rFonts w:ascii="Cambria" w:hAnsi="Cambria"/>
          <w:sz w:val="20"/>
        </w:rPr>
        <w:t>h</w:t>
      </w:r>
      <w:r w:rsidR="00B924B5">
        <w:rPr>
          <w:rStyle w:val="ui-provider"/>
          <w:rFonts w:ascii="Cambria" w:hAnsi="Cambria"/>
          <w:sz w:val="20"/>
        </w:rPr>
        <w:t>e</w:t>
      </w:r>
      <w:r w:rsidR="00D342FF" w:rsidRPr="00D342FF">
        <w:rPr>
          <w:rStyle w:val="ui-provider"/>
          <w:rFonts w:ascii="Cambria" w:hAnsi="Cambria"/>
          <w:sz w:val="20"/>
        </w:rPr>
        <w:t xml:space="preserve"> analysis</w:t>
      </w:r>
      <w:r w:rsidR="00B924B5">
        <w:rPr>
          <w:rStyle w:val="ui-provider"/>
          <w:rFonts w:ascii="Cambria" w:hAnsi="Cambria"/>
          <w:sz w:val="20"/>
        </w:rPr>
        <w:t xml:space="preserve"> set forth here</w:t>
      </w:r>
      <w:r w:rsidR="00D342FF" w:rsidRPr="00D342FF">
        <w:rPr>
          <w:rStyle w:val="ui-provider"/>
          <w:rFonts w:ascii="Cambria" w:hAnsi="Cambria"/>
          <w:sz w:val="20"/>
        </w:rPr>
        <w:t xml:space="preserve"> is specific to the E</w:t>
      </w:r>
      <w:r w:rsidR="00B924B5">
        <w:rPr>
          <w:rStyle w:val="ui-provider"/>
          <w:rFonts w:ascii="Cambria" w:hAnsi="Cambria"/>
          <w:sz w:val="20"/>
        </w:rPr>
        <w:t>qual Pay Act.</w:t>
      </w:r>
      <w:r w:rsidR="00D342FF" w:rsidRPr="00D342FF">
        <w:rPr>
          <w:rStyle w:val="ui-provider"/>
          <w:rFonts w:ascii="Cambria" w:hAnsi="Cambria"/>
          <w:sz w:val="20"/>
        </w:rPr>
        <w:t xml:space="preserve"> </w:t>
      </w:r>
      <w:r w:rsidR="00B924B5">
        <w:rPr>
          <w:rStyle w:val="ui-provider"/>
          <w:rFonts w:ascii="Cambria" w:hAnsi="Cambria"/>
          <w:sz w:val="20"/>
        </w:rPr>
        <w:t>U</w:t>
      </w:r>
      <w:r w:rsidR="00D342FF" w:rsidRPr="00D342FF">
        <w:rPr>
          <w:rStyle w:val="ui-provider"/>
          <w:rFonts w:ascii="Cambria" w:hAnsi="Cambria"/>
          <w:sz w:val="20"/>
        </w:rPr>
        <w:t>nequal pay</w:t>
      </w:r>
      <w:r w:rsidR="003A13B3">
        <w:rPr>
          <w:rStyle w:val="ui-provider"/>
          <w:rFonts w:ascii="Cambria" w:hAnsi="Cambria"/>
          <w:sz w:val="20"/>
        </w:rPr>
        <w:t xml:space="preserve"> claims</w:t>
      </w:r>
      <w:r w:rsidR="00D342FF" w:rsidRPr="00D342FF">
        <w:rPr>
          <w:rStyle w:val="ui-provider"/>
          <w:rFonts w:ascii="Cambria" w:hAnsi="Cambria"/>
          <w:sz w:val="20"/>
        </w:rPr>
        <w:t xml:space="preserve"> based on protected identities </w:t>
      </w:r>
      <w:r w:rsidR="003A13B3">
        <w:rPr>
          <w:rStyle w:val="ui-provider"/>
          <w:rFonts w:ascii="Cambria" w:hAnsi="Cambria"/>
          <w:sz w:val="20"/>
        </w:rPr>
        <w:t xml:space="preserve">other than sex/gender </w:t>
      </w:r>
      <w:r w:rsidR="00D342FF" w:rsidRPr="00D342FF">
        <w:rPr>
          <w:rStyle w:val="ui-provider"/>
          <w:rFonts w:ascii="Cambria" w:hAnsi="Cambria"/>
          <w:sz w:val="20"/>
        </w:rPr>
        <w:t>will be evaluated as disparate treatment or disparate impact discrimination as explained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5BCB" w14:textId="03F36395" w:rsidR="00BA187F" w:rsidRDefault="00AF11EA">
    <w:pPr>
      <w:pStyle w:val="BodyText"/>
      <w:spacing w:line="14" w:lineRule="auto"/>
      <w:rPr>
        <w:sz w:val="20"/>
      </w:rPr>
    </w:pPr>
    <w:r>
      <w:rPr>
        <w:noProof/>
      </w:rPr>
      <mc:AlternateContent>
        <mc:Choice Requires="wps">
          <w:drawing>
            <wp:anchor distT="0" distB="0" distL="114300" distR="114300" simplePos="0" relativeHeight="251658244" behindDoc="0" locked="0" layoutInCell="1" allowOverlap="1" wp14:anchorId="24487D09" wp14:editId="4E01ED51">
              <wp:simplePos x="0" y="0"/>
              <wp:positionH relativeFrom="column">
                <wp:posOffset>187960</wp:posOffset>
              </wp:positionH>
              <wp:positionV relativeFrom="paragraph">
                <wp:posOffset>33655</wp:posOffset>
              </wp:positionV>
              <wp:extent cx="2194560" cy="259080"/>
              <wp:effectExtent l="0" t="0" r="15240" b="26670"/>
              <wp:wrapNone/>
              <wp:docPr id="1865777542" name="Text Box 1"/>
              <wp:cNvGraphicFramePr/>
              <a:graphic xmlns:a="http://schemas.openxmlformats.org/drawingml/2006/main">
                <a:graphicData uri="http://schemas.microsoft.com/office/word/2010/wordprocessingShape">
                  <wps:wsp>
                    <wps:cNvSpPr txBox="1"/>
                    <wps:spPr>
                      <a:xfrm>
                        <a:off x="0" y="0"/>
                        <a:ext cx="2194560" cy="259080"/>
                      </a:xfrm>
                      <a:prstGeom prst="rect">
                        <a:avLst/>
                      </a:prstGeom>
                      <a:noFill/>
                      <a:ln w="6350">
                        <a:solidFill>
                          <a:prstClr val="black"/>
                        </a:solidFill>
                      </a:ln>
                    </wps:spPr>
                    <wps:txbx>
                      <w:txbxContent>
                        <w:p w14:paraId="3AC5FA0F" w14:textId="092E8B12" w:rsidR="00AF11EA" w:rsidRDefault="00AF11EA" w:rsidP="00B23E96">
                          <w:pPr>
                            <w:jc w:val="center"/>
                          </w:pPr>
                          <w:r>
                            <w:t xml:space="preserve">Last Updated </w:t>
                          </w:r>
                          <w:r w:rsidR="00277A98">
                            <w:t>March</w:t>
                          </w:r>
                          <w:r>
                            <w:t xml:space="preserve"> </w:t>
                          </w:r>
                          <w:r w:rsidR="00277A98">
                            <w:t>1</w:t>
                          </w:r>
                          <w:r w:rsidR="009A71DB">
                            <w:t>7</w:t>
                          </w:r>
                          <w:r>
                            <w:t>, 202</w:t>
                          </w:r>
                          <w:r w:rsidR="009A71DB">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87D09" id="_x0000_t202" coordsize="21600,21600" o:spt="202" path="m,l,21600r21600,l21600,xe">
              <v:stroke joinstyle="miter"/>
              <v:path gradientshapeok="t" o:connecttype="rect"/>
            </v:shapetype>
            <v:shape id="Text Box 1" o:spid="_x0000_s1026" type="#_x0000_t202" style="position:absolute;margin-left:14.8pt;margin-top:2.65pt;width:172.8pt;height:20.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" filled="f" strokeweight=".5pt">
              <v:textbox>
                <w:txbxContent>
                  <w:p w14:paraId="3AC5FA0F" w14:textId="092E8B12" w:rsidR="00AF11EA" w:rsidRDefault="00AF11EA" w:rsidP="00B23E96">
                    <w:pPr>
                      <w:jc w:val="center"/>
                    </w:pPr>
                    <w:r>
                      <w:t xml:space="preserve">Last Updated </w:t>
                    </w:r>
                    <w:r w:rsidR="00277A98">
                      <w:t>March</w:t>
                    </w:r>
                    <w:r>
                      <w:t xml:space="preserve"> </w:t>
                    </w:r>
                    <w:r w:rsidR="00277A98">
                      <w:t>1</w:t>
                    </w:r>
                    <w:r w:rsidR="009A71DB">
                      <w:t>7</w:t>
                    </w:r>
                    <w:r>
                      <w:t>, 202</w:t>
                    </w:r>
                    <w:r w:rsidR="009A71DB">
                      <w:t>5</w:t>
                    </w:r>
                  </w:p>
                </w:txbxContent>
              </v:textbox>
            </v:shape>
          </w:pict>
        </mc:Fallback>
      </mc:AlternateContent>
    </w:r>
    <w:r w:rsidR="00176497">
      <w:rPr>
        <w:noProof/>
      </w:rPr>
      <mc:AlternateContent>
        <mc:Choice Requires="wpg">
          <w:drawing>
            <wp:anchor distT="0" distB="0" distL="114300" distR="114300" simplePos="0" relativeHeight="251658240" behindDoc="1" locked="0" layoutInCell="1" allowOverlap="1" wp14:anchorId="53C78DF7" wp14:editId="171F9C9C">
              <wp:simplePos x="0" y="0"/>
              <wp:positionH relativeFrom="page">
                <wp:posOffset>681990</wp:posOffset>
              </wp:positionH>
              <wp:positionV relativeFrom="page">
                <wp:posOffset>454025</wp:posOffset>
              </wp:positionV>
              <wp:extent cx="6447155" cy="349885"/>
              <wp:effectExtent l="0" t="0" r="29845" b="120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6520" cy="346075"/>
                        <a:chOff x="1075" y="715"/>
                        <a:chExt cx="10152" cy="545"/>
                      </a:xfrm>
                    </wpg:grpSpPr>
                    <wps:wsp>
                      <wps:cNvPr id="13" name="Rectangle 18"/>
                      <wps:cNvSpPr>
                        <a:spLocks noChangeArrowheads="1"/>
                      </wps:cNvSpPr>
                      <wps:spPr bwMode="auto">
                        <a:xfrm>
                          <a:off x="1085" y="730"/>
                          <a:ext cx="3590" cy="525"/>
                        </a:xfrm>
                        <a:prstGeom prst="rect">
                          <a:avLst/>
                        </a:prstGeom>
                        <a:solidFill>
                          <a:srgbClr val="81818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D40D5" w14:textId="77777777" w:rsidR="00B23E96" w:rsidRDefault="00B23E96" w:rsidP="00B23E96">
                            <w:pPr>
                              <w:jc w:val="center"/>
                            </w:pPr>
                          </w:p>
                        </w:txbxContent>
                      </wps:txbx>
                      <wps:bodyPr rot="0" vert="horz" wrap="square" lIns="91440" tIns="45720" rIns="91440" bIns="45720" anchor="t" anchorCtr="0" upright="1">
                        <a:noAutofit/>
                      </wps:bodyPr>
                    </wps:wsp>
                    <wps:wsp>
                      <wps:cNvPr id="14" name="Line 17"/>
                      <wps:cNvCnPr>
                        <a:cxnSpLocks noChangeShapeType="1"/>
                      </wps:cNvCnPr>
                      <wps:spPr bwMode="auto">
                        <a:xfrm>
                          <a:off x="1075" y="725"/>
                          <a:ext cx="3610" cy="0"/>
                        </a:xfrm>
                        <a:prstGeom prst="line">
                          <a:avLst/>
                        </a:prstGeom>
                        <a:noFill/>
                        <a:ln w="7366">
                          <a:solidFill>
                            <a:srgbClr val="94B3D6"/>
                          </a:solidFill>
                          <a:round/>
                          <a:headEnd/>
                          <a:tailEnd/>
                        </a:ln>
                        <a:extLst>
                          <a:ext uri="{909E8E84-426E-40DD-AFC4-6F175D3DCCD1}">
                            <a14:hiddenFill xmlns:a14="http://schemas.microsoft.com/office/drawing/2010/main">
                              <a:noFill/>
                            </a14:hiddenFill>
                          </a:ext>
                        </a:extLst>
                      </wps:spPr>
                      <wps:bodyPr/>
                    </wps:wsp>
                    <wps:wsp>
                      <wps:cNvPr id="15" name="AutoShape 16"/>
                      <wps:cNvSpPr>
                        <a:spLocks/>
                      </wps:cNvSpPr>
                      <wps:spPr bwMode="auto">
                        <a:xfrm>
                          <a:off x="1079" y="729"/>
                          <a:ext cx="3600" cy="527"/>
                        </a:xfrm>
                        <a:custGeom>
                          <a:avLst/>
                          <a:gdLst>
                            <a:gd name="T0" fmla="+- 0 4675 1080"/>
                            <a:gd name="T1" fmla="*/ T0 w 3600"/>
                            <a:gd name="T2" fmla="+- 0 729 729"/>
                            <a:gd name="T3" fmla="*/ 729 h 527"/>
                            <a:gd name="T4" fmla="+- 0 1085 1080"/>
                            <a:gd name="T5" fmla="*/ T4 w 3600"/>
                            <a:gd name="T6" fmla="+- 0 729 729"/>
                            <a:gd name="T7" fmla="*/ 729 h 527"/>
                            <a:gd name="T8" fmla="+- 0 1085 1080"/>
                            <a:gd name="T9" fmla="*/ T8 w 3600"/>
                            <a:gd name="T10" fmla="+- 0 803 729"/>
                            <a:gd name="T11" fmla="*/ 803 h 527"/>
                            <a:gd name="T12" fmla="+- 0 4675 1080"/>
                            <a:gd name="T13" fmla="*/ T12 w 3600"/>
                            <a:gd name="T14" fmla="+- 0 803 729"/>
                            <a:gd name="T15" fmla="*/ 803 h 527"/>
                            <a:gd name="T16" fmla="+- 0 4675 1080"/>
                            <a:gd name="T17" fmla="*/ T16 w 3600"/>
                            <a:gd name="T18" fmla="+- 0 729 729"/>
                            <a:gd name="T19" fmla="*/ 729 h 527"/>
                            <a:gd name="T20" fmla="+- 0 4680 1080"/>
                            <a:gd name="T21" fmla="*/ T20 w 3600"/>
                            <a:gd name="T22" fmla="+- 0 1182 729"/>
                            <a:gd name="T23" fmla="*/ 1182 h 527"/>
                            <a:gd name="T24" fmla="+- 0 1080 1080"/>
                            <a:gd name="T25" fmla="*/ T24 w 3600"/>
                            <a:gd name="T26" fmla="+- 0 1182 729"/>
                            <a:gd name="T27" fmla="*/ 1182 h 527"/>
                            <a:gd name="T28" fmla="+- 0 1080 1080"/>
                            <a:gd name="T29" fmla="*/ T28 w 3600"/>
                            <a:gd name="T30" fmla="+- 0 1256 729"/>
                            <a:gd name="T31" fmla="*/ 1256 h 527"/>
                            <a:gd name="T32" fmla="+- 0 4680 1080"/>
                            <a:gd name="T33" fmla="*/ T32 w 3600"/>
                            <a:gd name="T34" fmla="+- 0 1256 729"/>
                            <a:gd name="T35" fmla="*/ 1256 h 527"/>
                            <a:gd name="T36" fmla="+- 0 4680 1080"/>
                            <a:gd name="T37" fmla="*/ T36 w 3600"/>
                            <a:gd name="T38" fmla="+- 0 1182 729"/>
                            <a:gd name="T39" fmla="*/ 1182 h 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00" h="527">
                              <a:moveTo>
                                <a:pt x="3595" y="0"/>
                              </a:moveTo>
                              <a:lnTo>
                                <a:pt x="5" y="0"/>
                              </a:lnTo>
                              <a:lnTo>
                                <a:pt x="5" y="74"/>
                              </a:lnTo>
                              <a:lnTo>
                                <a:pt x="3595" y="74"/>
                              </a:lnTo>
                              <a:lnTo>
                                <a:pt x="3595" y="0"/>
                              </a:lnTo>
                              <a:moveTo>
                                <a:pt x="3600" y="453"/>
                              </a:moveTo>
                              <a:lnTo>
                                <a:pt x="0" y="453"/>
                              </a:lnTo>
                              <a:lnTo>
                                <a:pt x="0" y="527"/>
                              </a:lnTo>
                              <a:lnTo>
                                <a:pt x="3600" y="527"/>
                              </a:lnTo>
                              <a:lnTo>
                                <a:pt x="3600" y="453"/>
                              </a:lnTo>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5"/>
                      <wps:cNvCnPr>
                        <a:cxnSpLocks noChangeShapeType="1"/>
                      </wps:cNvCnPr>
                      <wps:spPr bwMode="auto">
                        <a:xfrm>
                          <a:off x="1080" y="715"/>
                          <a:ext cx="0" cy="540"/>
                        </a:xfrm>
                        <a:prstGeom prst="line">
                          <a:avLst/>
                        </a:prstGeom>
                        <a:noFill/>
                        <a:ln w="7379">
                          <a:solidFill>
                            <a:srgbClr val="94B3D6"/>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1075" y="1260"/>
                          <a:ext cx="10152" cy="0"/>
                        </a:xfrm>
                        <a:prstGeom prst="line">
                          <a:avLst/>
                        </a:prstGeom>
                        <a:noFill/>
                        <a:ln w="7379">
                          <a:solidFill>
                            <a:srgbClr val="94B3D6"/>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4680" y="715"/>
                          <a:ext cx="0" cy="540"/>
                        </a:xfrm>
                        <a:prstGeom prst="line">
                          <a:avLst/>
                        </a:prstGeom>
                        <a:noFill/>
                        <a:ln w="7379">
                          <a:solidFill>
                            <a:srgbClr val="94B3D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C78DF7" id="Group 12" o:spid="_x0000_s1027" style="position:absolute;margin-left:53.7pt;margin-top:35.75pt;width:507.65pt;height:27.55pt;z-index:-251658240;mso-position-horizontal-relative:page;mso-position-vertical-relative:page" coordorigin="1075,715" coordsize="1015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">
              <v:rect id="Rectangle 18" o:spid="_x0000_s1028" style="position:absolute;left:1085;top:730;width:359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" fillcolor="#818181" stroked="f">
                <v:textbox>
                  <w:txbxContent>
                    <w:p w14:paraId="310D40D5" w14:textId="77777777" w:rsidR="00B23E96" w:rsidRDefault="00B23E96" w:rsidP="00B23E96">
                      <w:pPr>
                        <w:jc w:val="center"/>
                      </w:pPr>
                    </w:p>
                  </w:txbxContent>
                </v:textbox>
              </v:rect>
              <v:line id="Line 17" o:spid="_x0000_s1029" style="position:absolute;visibility:visible;mso-wrap-style:square" from="1075,725" to="468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" strokecolor="#94b3d6" strokeweight=".58pt"/>
              <v:shape id="AutoShape 16" o:spid="_x0000_s1030" style="position:absolute;left:1079;top:729;width:3600;height:527;visibility:visible;mso-wrap-style:square;v-text-anchor:top" coordsize="360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" path="m3595,l5,r,74l3595,74r,-74m3600,453l,453r,74l3600,527r,-74e" fillcolor="#818181" stroked="f">
                <v:path arrowok="t" o:connecttype="custom" o:connectlocs="3595,729;5,729;5,803;3595,803;3595,729;3600,1182;0,1182;0,1256;3600,1256;3600,1182" o:connectangles="0,0,0,0,0,0,0,0,0,0"/>
              </v:shape>
              <v:line id="Line 15" o:spid="_x0000_s1031" style="position:absolute;visibility:visible;mso-wrap-style:square" from="1080,715" to="1080,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" strokecolor="#94b3d6" strokeweight=".20497mm"/>
              <v:line id="Line 14" o:spid="_x0000_s1032" style="position:absolute;visibility:visible;mso-wrap-style:square" from="1075,1260" to="11227,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" strokecolor="#94b3d6" strokeweight=".20497mm"/>
              <v:line id="Line 13" o:spid="_x0000_s1033" style="position:absolute;visibility:visible;mso-wrap-style:square" from="4680,715" to="4680,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" strokecolor="#94b3d6" strokeweight=".20497mm"/>
              <w10:wrap anchorx="page" anchory="page"/>
            </v:group>
          </w:pict>
        </mc:Fallback>
      </mc:AlternateContent>
    </w:r>
    <w:r w:rsidR="00176497">
      <w:rPr>
        <w:noProof/>
      </w:rPr>
      <mc:AlternateContent>
        <mc:Choice Requires="wps">
          <w:drawing>
            <wp:anchor distT="0" distB="0" distL="114300" distR="114300" simplePos="0" relativeHeight="251658241" behindDoc="1" locked="0" layoutInCell="1" allowOverlap="1" wp14:anchorId="306495C2" wp14:editId="66B08430">
              <wp:simplePos x="0" y="0"/>
              <wp:positionH relativeFrom="page">
                <wp:posOffset>3032125</wp:posOffset>
              </wp:positionH>
              <wp:positionV relativeFrom="page">
                <wp:posOffset>542925</wp:posOffset>
              </wp:positionV>
              <wp:extent cx="3059430" cy="1746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A968F" w14:textId="77777777" w:rsidR="00BA187F" w:rsidRDefault="008B673F">
                          <w:pPr>
                            <w:spacing w:before="20"/>
                            <w:ind w:left="20"/>
                            <w:rPr>
                              <w:b/>
                              <w:sz w:val="20"/>
                            </w:rPr>
                          </w:pPr>
                          <w:r>
                            <w:rPr>
                              <w:b/>
                              <w:sz w:val="20"/>
                            </w:rPr>
                            <w:t>MSU</w:t>
                          </w:r>
                          <w:r>
                            <w:rPr>
                              <w:b/>
                              <w:spacing w:val="-22"/>
                              <w:sz w:val="20"/>
                            </w:rPr>
                            <w:t xml:space="preserve"> </w:t>
                          </w:r>
                          <w:r>
                            <w:rPr>
                              <w:b/>
                              <w:sz w:val="20"/>
                            </w:rPr>
                            <w:t>ANTI-DISCRIMINATION</w:t>
                          </w:r>
                          <w:r>
                            <w:rPr>
                              <w:b/>
                              <w:spacing w:val="-20"/>
                              <w:sz w:val="20"/>
                            </w:rPr>
                            <w:t xml:space="preserve"> </w:t>
                          </w:r>
                          <w:r>
                            <w:rPr>
                              <w:b/>
                              <w:sz w:val="20"/>
                            </w:rPr>
                            <w:t>POLICY</w:t>
                          </w:r>
                          <w:r>
                            <w:rPr>
                              <w:b/>
                              <w:spacing w:val="-19"/>
                              <w:sz w:val="20"/>
                            </w:rPr>
                            <w:t xml:space="preserve"> </w:t>
                          </w:r>
                          <w:r>
                            <w:rPr>
                              <w:b/>
                              <w:sz w:val="20"/>
                            </w:rPr>
                            <w:t>USER’S</w:t>
                          </w:r>
                          <w:r>
                            <w:rPr>
                              <w:b/>
                              <w:spacing w:val="-20"/>
                              <w:sz w:val="20"/>
                            </w:rPr>
                            <w:t xml:space="preserve"> </w:t>
                          </w:r>
                          <w:r>
                            <w:rPr>
                              <w:b/>
                              <w:sz w:val="20"/>
                            </w:rPr>
                            <w:t>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495C2" id="Text Box 10" o:spid="_x0000_s1034" type="#_x0000_t202" style="position:absolute;margin-left:238.75pt;margin-top:42.75pt;width:240.9pt;height:13.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" filled="f" stroked="f">
              <v:textbox inset="0,0,0,0">
                <w:txbxContent>
                  <w:p w14:paraId="004A968F" w14:textId="77777777" w:rsidR="00BA187F" w:rsidRDefault="008B673F">
                    <w:pPr>
                      <w:spacing w:before="20"/>
                      <w:ind w:left="20"/>
                      <w:rPr>
                        <w:b/>
                        <w:sz w:val="20"/>
                      </w:rPr>
                    </w:pPr>
                    <w:r>
                      <w:rPr>
                        <w:b/>
                        <w:sz w:val="20"/>
                      </w:rPr>
                      <w:t>MSU</w:t>
                    </w:r>
                    <w:r>
                      <w:rPr>
                        <w:b/>
                        <w:spacing w:val="-22"/>
                        <w:sz w:val="20"/>
                      </w:rPr>
                      <w:t xml:space="preserve"> </w:t>
                    </w:r>
                    <w:r>
                      <w:rPr>
                        <w:b/>
                        <w:sz w:val="20"/>
                      </w:rPr>
                      <w:t>ANTI-DISCRIMINATION</w:t>
                    </w:r>
                    <w:r>
                      <w:rPr>
                        <w:b/>
                        <w:spacing w:val="-20"/>
                        <w:sz w:val="20"/>
                      </w:rPr>
                      <w:t xml:space="preserve"> </w:t>
                    </w:r>
                    <w:r>
                      <w:rPr>
                        <w:b/>
                        <w:sz w:val="20"/>
                      </w:rPr>
                      <w:t>POLICY</w:t>
                    </w:r>
                    <w:r>
                      <w:rPr>
                        <w:b/>
                        <w:spacing w:val="-19"/>
                        <w:sz w:val="20"/>
                      </w:rPr>
                      <w:t xml:space="preserve"> </w:t>
                    </w:r>
                    <w:r>
                      <w:rPr>
                        <w:b/>
                        <w:sz w:val="20"/>
                      </w:rPr>
                      <w:t>USER’S</w:t>
                    </w:r>
                    <w:r>
                      <w:rPr>
                        <w:b/>
                        <w:spacing w:val="-20"/>
                        <w:sz w:val="20"/>
                      </w:rPr>
                      <w:t xml:space="preserve"> </w:t>
                    </w:r>
                    <w:r>
                      <w:rPr>
                        <w:b/>
                        <w:sz w:val="20"/>
                      </w:rPr>
                      <w:t>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EFD"/>
    <w:multiLevelType w:val="hybridMultilevel"/>
    <w:tmpl w:val="D45ED826"/>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 w15:restartNumberingAfterBreak="0">
    <w:nsid w:val="14DB46F2"/>
    <w:multiLevelType w:val="hybridMultilevel"/>
    <w:tmpl w:val="CC1020EC"/>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2" w15:restartNumberingAfterBreak="0">
    <w:nsid w:val="16B60891"/>
    <w:multiLevelType w:val="hybridMultilevel"/>
    <w:tmpl w:val="194AB1CA"/>
    <w:lvl w:ilvl="0" w:tplc="327E9232">
      <w:start w:val="1"/>
      <w:numFmt w:val="upperLetter"/>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33567C3"/>
    <w:multiLevelType w:val="hybridMultilevel"/>
    <w:tmpl w:val="02FCD27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FD5D88"/>
    <w:multiLevelType w:val="hybridMultilevel"/>
    <w:tmpl w:val="E0222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178DF"/>
    <w:multiLevelType w:val="hybridMultilevel"/>
    <w:tmpl w:val="9C4A4F30"/>
    <w:lvl w:ilvl="0" w:tplc="7292E10A">
      <w:start w:val="1"/>
      <w:numFmt w:val="decimal"/>
      <w:lvlText w:val="%1."/>
      <w:lvlJc w:val="left"/>
      <w:pPr>
        <w:ind w:left="3140" w:hanging="544"/>
      </w:pPr>
      <w:rPr>
        <w:rFonts w:ascii="Cambria" w:eastAsia="Cambria" w:hAnsi="Cambria" w:cs="Cambria" w:hint="default"/>
        <w:spacing w:val="-1"/>
        <w:w w:val="98"/>
        <w:sz w:val="24"/>
        <w:szCs w:val="24"/>
        <w:lang w:val="en-US" w:eastAsia="en-US" w:bidi="en-US"/>
      </w:rPr>
    </w:lvl>
    <w:lvl w:ilvl="1" w:tplc="FDFC7378">
      <w:numFmt w:val="bullet"/>
      <w:lvlText w:val="•"/>
      <w:lvlJc w:val="left"/>
      <w:pPr>
        <w:ind w:left="3910" w:hanging="544"/>
      </w:pPr>
      <w:rPr>
        <w:rFonts w:hint="default"/>
        <w:lang w:val="en-US" w:eastAsia="en-US" w:bidi="en-US"/>
      </w:rPr>
    </w:lvl>
    <w:lvl w:ilvl="2" w:tplc="39249450">
      <w:numFmt w:val="bullet"/>
      <w:lvlText w:val="•"/>
      <w:lvlJc w:val="left"/>
      <w:pPr>
        <w:ind w:left="4680" w:hanging="544"/>
      </w:pPr>
      <w:rPr>
        <w:rFonts w:hint="default"/>
        <w:lang w:val="en-US" w:eastAsia="en-US" w:bidi="en-US"/>
      </w:rPr>
    </w:lvl>
    <w:lvl w:ilvl="3" w:tplc="5E5419E4">
      <w:numFmt w:val="bullet"/>
      <w:lvlText w:val="•"/>
      <w:lvlJc w:val="left"/>
      <w:pPr>
        <w:ind w:left="5450" w:hanging="544"/>
      </w:pPr>
      <w:rPr>
        <w:rFonts w:hint="default"/>
        <w:lang w:val="en-US" w:eastAsia="en-US" w:bidi="en-US"/>
      </w:rPr>
    </w:lvl>
    <w:lvl w:ilvl="4" w:tplc="AC7CA1D4">
      <w:numFmt w:val="bullet"/>
      <w:lvlText w:val="•"/>
      <w:lvlJc w:val="left"/>
      <w:pPr>
        <w:ind w:left="6220" w:hanging="544"/>
      </w:pPr>
      <w:rPr>
        <w:rFonts w:hint="default"/>
        <w:lang w:val="en-US" w:eastAsia="en-US" w:bidi="en-US"/>
      </w:rPr>
    </w:lvl>
    <w:lvl w:ilvl="5" w:tplc="E72AE806">
      <w:numFmt w:val="bullet"/>
      <w:lvlText w:val="•"/>
      <w:lvlJc w:val="left"/>
      <w:pPr>
        <w:ind w:left="6990" w:hanging="544"/>
      </w:pPr>
      <w:rPr>
        <w:rFonts w:hint="default"/>
        <w:lang w:val="en-US" w:eastAsia="en-US" w:bidi="en-US"/>
      </w:rPr>
    </w:lvl>
    <w:lvl w:ilvl="6" w:tplc="ED1864E2">
      <w:numFmt w:val="bullet"/>
      <w:lvlText w:val="•"/>
      <w:lvlJc w:val="left"/>
      <w:pPr>
        <w:ind w:left="7760" w:hanging="544"/>
      </w:pPr>
      <w:rPr>
        <w:rFonts w:hint="default"/>
        <w:lang w:val="en-US" w:eastAsia="en-US" w:bidi="en-US"/>
      </w:rPr>
    </w:lvl>
    <w:lvl w:ilvl="7" w:tplc="C1F0B2BA">
      <w:numFmt w:val="bullet"/>
      <w:lvlText w:val="•"/>
      <w:lvlJc w:val="left"/>
      <w:pPr>
        <w:ind w:left="8530" w:hanging="544"/>
      </w:pPr>
      <w:rPr>
        <w:rFonts w:hint="default"/>
        <w:lang w:val="en-US" w:eastAsia="en-US" w:bidi="en-US"/>
      </w:rPr>
    </w:lvl>
    <w:lvl w:ilvl="8" w:tplc="314EDFA2">
      <w:numFmt w:val="bullet"/>
      <w:lvlText w:val="•"/>
      <w:lvlJc w:val="left"/>
      <w:pPr>
        <w:ind w:left="9300" w:hanging="544"/>
      </w:pPr>
      <w:rPr>
        <w:rFonts w:hint="default"/>
        <w:lang w:val="en-US" w:eastAsia="en-US" w:bidi="en-US"/>
      </w:rPr>
    </w:lvl>
  </w:abstractNum>
  <w:abstractNum w:abstractNumId="6" w15:restartNumberingAfterBreak="0">
    <w:nsid w:val="35874162"/>
    <w:multiLevelType w:val="hybridMultilevel"/>
    <w:tmpl w:val="269EF66A"/>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7" w15:restartNumberingAfterBreak="0">
    <w:nsid w:val="37903DE7"/>
    <w:multiLevelType w:val="hybridMultilevel"/>
    <w:tmpl w:val="0AB64BA6"/>
    <w:lvl w:ilvl="0" w:tplc="75F491FE">
      <w:start w:val="10"/>
      <w:numFmt w:val="upperLetter"/>
      <w:lvlText w:val="%1."/>
      <w:lvlJc w:val="left"/>
      <w:pPr>
        <w:ind w:left="2060" w:hanging="360"/>
      </w:pPr>
      <w:rPr>
        <w:rFonts w:ascii="Cambria" w:eastAsia="Cambria" w:hAnsi="Cambria" w:cs="Cambria" w:hint="default"/>
        <w:spacing w:val="-3"/>
        <w:w w:val="100"/>
        <w:sz w:val="24"/>
        <w:szCs w:val="24"/>
        <w:lang w:val="en-US" w:eastAsia="en-US" w:bidi="en-US"/>
      </w:rPr>
    </w:lvl>
    <w:lvl w:ilvl="1" w:tplc="325C69B0">
      <w:numFmt w:val="bullet"/>
      <w:lvlText w:val=""/>
      <w:lvlJc w:val="left"/>
      <w:pPr>
        <w:ind w:left="3500" w:hanging="360"/>
      </w:pPr>
      <w:rPr>
        <w:rFonts w:ascii="Symbol" w:eastAsia="Symbol" w:hAnsi="Symbol" w:cs="Symbol" w:hint="default"/>
        <w:w w:val="100"/>
        <w:sz w:val="24"/>
        <w:szCs w:val="24"/>
        <w:lang w:val="en-US" w:eastAsia="en-US" w:bidi="en-US"/>
      </w:rPr>
    </w:lvl>
    <w:lvl w:ilvl="2" w:tplc="20501EBC">
      <w:numFmt w:val="bullet"/>
      <w:lvlText w:val="•"/>
      <w:lvlJc w:val="left"/>
      <w:pPr>
        <w:ind w:left="4315" w:hanging="360"/>
      </w:pPr>
      <w:rPr>
        <w:rFonts w:hint="default"/>
        <w:lang w:val="en-US" w:eastAsia="en-US" w:bidi="en-US"/>
      </w:rPr>
    </w:lvl>
    <w:lvl w:ilvl="3" w:tplc="7EE8005C">
      <w:numFmt w:val="bullet"/>
      <w:lvlText w:val="•"/>
      <w:lvlJc w:val="left"/>
      <w:pPr>
        <w:ind w:left="5131" w:hanging="360"/>
      </w:pPr>
      <w:rPr>
        <w:rFonts w:hint="default"/>
        <w:lang w:val="en-US" w:eastAsia="en-US" w:bidi="en-US"/>
      </w:rPr>
    </w:lvl>
    <w:lvl w:ilvl="4" w:tplc="2822EB70">
      <w:numFmt w:val="bullet"/>
      <w:lvlText w:val="•"/>
      <w:lvlJc w:val="left"/>
      <w:pPr>
        <w:ind w:left="5946" w:hanging="360"/>
      </w:pPr>
      <w:rPr>
        <w:rFonts w:hint="default"/>
        <w:lang w:val="en-US" w:eastAsia="en-US" w:bidi="en-US"/>
      </w:rPr>
    </w:lvl>
    <w:lvl w:ilvl="5" w:tplc="E744A294">
      <w:numFmt w:val="bullet"/>
      <w:lvlText w:val="•"/>
      <w:lvlJc w:val="left"/>
      <w:pPr>
        <w:ind w:left="6762" w:hanging="360"/>
      </w:pPr>
      <w:rPr>
        <w:rFonts w:hint="default"/>
        <w:lang w:val="en-US" w:eastAsia="en-US" w:bidi="en-US"/>
      </w:rPr>
    </w:lvl>
    <w:lvl w:ilvl="6" w:tplc="800E2066">
      <w:numFmt w:val="bullet"/>
      <w:lvlText w:val="•"/>
      <w:lvlJc w:val="left"/>
      <w:pPr>
        <w:ind w:left="7577" w:hanging="360"/>
      </w:pPr>
      <w:rPr>
        <w:rFonts w:hint="default"/>
        <w:lang w:val="en-US" w:eastAsia="en-US" w:bidi="en-US"/>
      </w:rPr>
    </w:lvl>
    <w:lvl w:ilvl="7" w:tplc="514C4AE0">
      <w:numFmt w:val="bullet"/>
      <w:lvlText w:val="•"/>
      <w:lvlJc w:val="left"/>
      <w:pPr>
        <w:ind w:left="8393" w:hanging="360"/>
      </w:pPr>
      <w:rPr>
        <w:rFonts w:hint="default"/>
        <w:lang w:val="en-US" w:eastAsia="en-US" w:bidi="en-US"/>
      </w:rPr>
    </w:lvl>
    <w:lvl w:ilvl="8" w:tplc="EDDCC4DC">
      <w:numFmt w:val="bullet"/>
      <w:lvlText w:val="•"/>
      <w:lvlJc w:val="left"/>
      <w:pPr>
        <w:ind w:left="9208" w:hanging="360"/>
      </w:pPr>
      <w:rPr>
        <w:rFonts w:hint="default"/>
        <w:lang w:val="en-US" w:eastAsia="en-US" w:bidi="en-US"/>
      </w:rPr>
    </w:lvl>
  </w:abstractNum>
  <w:abstractNum w:abstractNumId="8" w15:restartNumberingAfterBreak="0">
    <w:nsid w:val="4CFF25A3"/>
    <w:multiLevelType w:val="hybridMultilevel"/>
    <w:tmpl w:val="09DC88AA"/>
    <w:lvl w:ilvl="0" w:tplc="68B69D5C">
      <w:start w:val="1"/>
      <w:numFmt w:val="upperRoman"/>
      <w:lvlText w:val="%1."/>
      <w:lvlJc w:val="left"/>
      <w:pPr>
        <w:ind w:left="559" w:hanging="441"/>
      </w:pPr>
      <w:rPr>
        <w:rFonts w:ascii="Cambria" w:eastAsia="Cambria" w:hAnsi="Cambria" w:cs="Cambria" w:hint="default"/>
        <w:spacing w:val="-1"/>
        <w:w w:val="99"/>
        <w:sz w:val="22"/>
        <w:szCs w:val="22"/>
        <w:lang w:val="en-US" w:eastAsia="en-US" w:bidi="en-US"/>
      </w:rPr>
    </w:lvl>
    <w:lvl w:ilvl="1" w:tplc="4484EE04">
      <w:start w:val="1"/>
      <w:numFmt w:val="upperLetter"/>
      <w:lvlText w:val="%2."/>
      <w:lvlJc w:val="left"/>
      <w:pPr>
        <w:ind w:left="779" w:hanging="441"/>
      </w:pPr>
      <w:rPr>
        <w:rFonts w:ascii="Calibri" w:eastAsia="Calibri" w:hAnsi="Calibri" w:cs="Calibri" w:hint="default"/>
        <w:w w:val="99"/>
        <w:sz w:val="22"/>
        <w:szCs w:val="22"/>
        <w:lang w:val="en-US" w:eastAsia="en-US" w:bidi="en-US"/>
      </w:rPr>
    </w:lvl>
    <w:lvl w:ilvl="2" w:tplc="BFFA93DA">
      <w:start w:val="1"/>
      <w:numFmt w:val="decimal"/>
      <w:lvlText w:val="%3."/>
      <w:lvlJc w:val="left"/>
      <w:pPr>
        <w:ind w:left="999" w:hanging="440"/>
      </w:pPr>
      <w:rPr>
        <w:rFonts w:ascii="Calibri" w:eastAsia="Calibri" w:hAnsi="Calibri" w:cs="Calibri" w:hint="default"/>
        <w:spacing w:val="-1"/>
        <w:w w:val="99"/>
        <w:sz w:val="22"/>
        <w:szCs w:val="22"/>
        <w:lang w:val="en-US" w:eastAsia="en-US" w:bidi="en-US"/>
      </w:rPr>
    </w:lvl>
    <w:lvl w:ilvl="3" w:tplc="ABECFEB0">
      <w:numFmt w:val="bullet"/>
      <w:lvlText w:val="•"/>
      <w:lvlJc w:val="left"/>
      <w:pPr>
        <w:ind w:left="1000" w:hanging="440"/>
      </w:pPr>
      <w:rPr>
        <w:rFonts w:hint="default"/>
        <w:lang w:val="en-US" w:eastAsia="en-US" w:bidi="en-US"/>
      </w:rPr>
    </w:lvl>
    <w:lvl w:ilvl="4" w:tplc="337095C2">
      <w:numFmt w:val="bullet"/>
      <w:lvlText w:val="•"/>
      <w:lvlJc w:val="left"/>
      <w:pPr>
        <w:ind w:left="2405" w:hanging="440"/>
      </w:pPr>
      <w:rPr>
        <w:rFonts w:hint="default"/>
        <w:lang w:val="en-US" w:eastAsia="en-US" w:bidi="en-US"/>
      </w:rPr>
    </w:lvl>
    <w:lvl w:ilvl="5" w:tplc="D66ECE66">
      <w:numFmt w:val="bullet"/>
      <w:lvlText w:val="•"/>
      <w:lvlJc w:val="left"/>
      <w:pPr>
        <w:ind w:left="3811" w:hanging="440"/>
      </w:pPr>
      <w:rPr>
        <w:rFonts w:hint="default"/>
        <w:lang w:val="en-US" w:eastAsia="en-US" w:bidi="en-US"/>
      </w:rPr>
    </w:lvl>
    <w:lvl w:ilvl="6" w:tplc="94483B22">
      <w:numFmt w:val="bullet"/>
      <w:lvlText w:val="•"/>
      <w:lvlJc w:val="left"/>
      <w:pPr>
        <w:ind w:left="5217" w:hanging="440"/>
      </w:pPr>
      <w:rPr>
        <w:rFonts w:hint="default"/>
        <w:lang w:val="en-US" w:eastAsia="en-US" w:bidi="en-US"/>
      </w:rPr>
    </w:lvl>
    <w:lvl w:ilvl="7" w:tplc="1568A788">
      <w:numFmt w:val="bullet"/>
      <w:lvlText w:val="•"/>
      <w:lvlJc w:val="left"/>
      <w:pPr>
        <w:ind w:left="6622" w:hanging="440"/>
      </w:pPr>
      <w:rPr>
        <w:rFonts w:hint="default"/>
        <w:lang w:val="en-US" w:eastAsia="en-US" w:bidi="en-US"/>
      </w:rPr>
    </w:lvl>
    <w:lvl w:ilvl="8" w:tplc="92265D42">
      <w:numFmt w:val="bullet"/>
      <w:lvlText w:val="•"/>
      <w:lvlJc w:val="left"/>
      <w:pPr>
        <w:ind w:left="8028" w:hanging="440"/>
      </w:pPr>
      <w:rPr>
        <w:rFonts w:hint="default"/>
        <w:lang w:val="en-US" w:eastAsia="en-US" w:bidi="en-US"/>
      </w:rPr>
    </w:lvl>
  </w:abstractNum>
  <w:abstractNum w:abstractNumId="9" w15:restartNumberingAfterBreak="0">
    <w:nsid w:val="539A0F8F"/>
    <w:multiLevelType w:val="hybridMultilevel"/>
    <w:tmpl w:val="03F6737C"/>
    <w:lvl w:ilvl="0" w:tplc="04090001">
      <w:start w:val="1"/>
      <w:numFmt w:val="bullet"/>
      <w:lvlText w:val=""/>
      <w:lvlJc w:val="left"/>
      <w:pPr>
        <w:ind w:left="2779" w:hanging="360"/>
      </w:pPr>
      <w:rPr>
        <w:rFonts w:ascii="Symbol" w:hAnsi="Symbol" w:hint="default"/>
      </w:rPr>
    </w:lvl>
    <w:lvl w:ilvl="1" w:tplc="04090003" w:tentative="1">
      <w:start w:val="1"/>
      <w:numFmt w:val="bullet"/>
      <w:lvlText w:val="o"/>
      <w:lvlJc w:val="left"/>
      <w:pPr>
        <w:ind w:left="3499" w:hanging="360"/>
      </w:pPr>
      <w:rPr>
        <w:rFonts w:ascii="Courier New" w:hAnsi="Courier New" w:cs="Courier New" w:hint="default"/>
      </w:rPr>
    </w:lvl>
    <w:lvl w:ilvl="2" w:tplc="04090005" w:tentative="1">
      <w:start w:val="1"/>
      <w:numFmt w:val="bullet"/>
      <w:lvlText w:val=""/>
      <w:lvlJc w:val="left"/>
      <w:pPr>
        <w:ind w:left="4219" w:hanging="360"/>
      </w:pPr>
      <w:rPr>
        <w:rFonts w:ascii="Wingdings" w:hAnsi="Wingdings" w:hint="default"/>
      </w:rPr>
    </w:lvl>
    <w:lvl w:ilvl="3" w:tplc="04090001" w:tentative="1">
      <w:start w:val="1"/>
      <w:numFmt w:val="bullet"/>
      <w:lvlText w:val=""/>
      <w:lvlJc w:val="left"/>
      <w:pPr>
        <w:ind w:left="4939" w:hanging="360"/>
      </w:pPr>
      <w:rPr>
        <w:rFonts w:ascii="Symbol" w:hAnsi="Symbol" w:hint="default"/>
      </w:rPr>
    </w:lvl>
    <w:lvl w:ilvl="4" w:tplc="04090003" w:tentative="1">
      <w:start w:val="1"/>
      <w:numFmt w:val="bullet"/>
      <w:lvlText w:val="o"/>
      <w:lvlJc w:val="left"/>
      <w:pPr>
        <w:ind w:left="5659" w:hanging="360"/>
      </w:pPr>
      <w:rPr>
        <w:rFonts w:ascii="Courier New" w:hAnsi="Courier New" w:cs="Courier New" w:hint="default"/>
      </w:rPr>
    </w:lvl>
    <w:lvl w:ilvl="5" w:tplc="04090005" w:tentative="1">
      <w:start w:val="1"/>
      <w:numFmt w:val="bullet"/>
      <w:lvlText w:val=""/>
      <w:lvlJc w:val="left"/>
      <w:pPr>
        <w:ind w:left="6379" w:hanging="360"/>
      </w:pPr>
      <w:rPr>
        <w:rFonts w:ascii="Wingdings" w:hAnsi="Wingdings" w:hint="default"/>
      </w:rPr>
    </w:lvl>
    <w:lvl w:ilvl="6" w:tplc="04090001" w:tentative="1">
      <w:start w:val="1"/>
      <w:numFmt w:val="bullet"/>
      <w:lvlText w:val=""/>
      <w:lvlJc w:val="left"/>
      <w:pPr>
        <w:ind w:left="7099" w:hanging="360"/>
      </w:pPr>
      <w:rPr>
        <w:rFonts w:ascii="Symbol" w:hAnsi="Symbol" w:hint="default"/>
      </w:rPr>
    </w:lvl>
    <w:lvl w:ilvl="7" w:tplc="04090003" w:tentative="1">
      <w:start w:val="1"/>
      <w:numFmt w:val="bullet"/>
      <w:lvlText w:val="o"/>
      <w:lvlJc w:val="left"/>
      <w:pPr>
        <w:ind w:left="7819" w:hanging="360"/>
      </w:pPr>
      <w:rPr>
        <w:rFonts w:ascii="Courier New" w:hAnsi="Courier New" w:cs="Courier New" w:hint="default"/>
      </w:rPr>
    </w:lvl>
    <w:lvl w:ilvl="8" w:tplc="04090005" w:tentative="1">
      <w:start w:val="1"/>
      <w:numFmt w:val="bullet"/>
      <w:lvlText w:val=""/>
      <w:lvlJc w:val="left"/>
      <w:pPr>
        <w:ind w:left="8539" w:hanging="360"/>
      </w:pPr>
      <w:rPr>
        <w:rFonts w:ascii="Wingdings" w:hAnsi="Wingdings" w:hint="default"/>
      </w:rPr>
    </w:lvl>
  </w:abstractNum>
  <w:abstractNum w:abstractNumId="10" w15:restartNumberingAfterBreak="0">
    <w:nsid w:val="56B94C80"/>
    <w:multiLevelType w:val="hybridMultilevel"/>
    <w:tmpl w:val="28D2695C"/>
    <w:lvl w:ilvl="0" w:tplc="620036A0">
      <w:start w:val="1"/>
      <w:numFmt w:val="upperRoman"/>
      <w:lvlText w:val="%1."/>
      <w:lvlJc w:val="left"/>
      <w:pPr>
        <w:ind w:left="2060" w:hanging="272"/>
      </w:pPr>
      <w:rPr>
        <w:rFonts w:ascii="Cambria" w:eastAsia="Cambria" w:hAnsi="Cambria" w:cs="Cambria" w:hint="default"/>
        <w:spacing w:val="-13"/>
        <w:w w:val="100"/>
        <w:sz w:val="24"/>
        <w:szCs w:val="24"/>
        <w:lang w:val="en-US" w:eastAsia="en-US" w:bidi="en-US"/>
      </w:rPr>
    </w:lvl>
    <w:lvl w:ilvl="1" w:tplc="FA484FB4">
      <w:start w:val="1"/>
      <w:numFmt w:val="decimal"/>
      <w:lvlText w:val="%2."/>
      <w:lvlJc w:val="left"/>
      <w:pPr>
        <w:ind w:left="3140" w:hanging="544"/>
      </w:pPr>
      <w:rPr>
        <w:rFonts w:ascii="Cambria" w:eastAsia="Cambria" w:hAnsi="Cambria" w:cs="Cambria" w:hint="default"/>
        <w:spacing w:val="-1"/>
        <w:w w:val="98"/>
        <w:sz w:val="24"/>
        <w:szCs w:val="24"/>
        <w:lang w:val="en-US" w:eastAsia="en-US" w:bidi="en-US"/>
      </w:rPr>
    </w:lvl>
    <w:lvl w:ilvl="2" w:tplc="1E32E428">
      <w:start w:val="1"/>
      <w:numFmt w:val="upperRoman"/>
      <w:lvlText w:val="%3."/>
      <w:lvlJc w:val="left"/>
      <w:pPr>
        <w:ind w:left="3679" w:hanging="488"/>
      </w:pPr>
      <w:rPr>
        <w:rFonts w:ascii="Cambria" w:eastAsia="Cambria" w:hAnsi="Cambria" w:cs="Cambria" w:hint="default"/>
        <w:spacing w:val="-25"/>
        <w:w w:val="100"/>
        <w:sz w:val="24"/>
        <w:szCs w:val="24"/>
        <w:lang w:val="en-US" w:eastAsia="en-US" w:bidi="en-US"/>
      </w:rPr>
    </w:lvl>
    <w:lvl w:ilvl="3" w:tplc="739A539E">
      <w:numFmt w:val="bullet"/>
      <w:lvlText w:val="•"/>
      <w:lvlJc w:val="left"/>
      <w:pPr>
        <w:ind w:left="4820" w:hanging="720"/>
      </w:pPr>
      <w:rPr>
        <w:rFonts w:ascii="Cambria" w:eastAsia="Cambria" w:hAnsi="Cambria" w:cs="Cambria" w:hint="default"/>
        <w:spacing w:val="-24"/>
        <w:w w:val="100"/>
        <w:sz w:val="24"/>
        <w:szCs w:val="24"/>
        <w:lang w:val="en-US" w:eastAsia="en-US" w:bidi="en-US"/>
      </w:rPr>
    </w:lvl>
    <w:lvl w:ilvl="4" w:tplc="5A1C3658">
      <w:numFmt w:val="bullet"/>
      <w:lvlText w:val="•"/>
      <w:lvlJc w:val="left"/>
      <w:pPr>
        <w:ind w:left="5680" w:hanging="720"/>
      </w:pPr>
      <w:rPr>
        <w:rFonts w:hint="default"/>
        <w:lang w:val="en-US" w:eastAsia="en-US" w:bidi="en-US"/>
      </w:rPr>
    </w:lvl>
    <w:lvl w:ilvl="5" w:tplc="27AC65C8">
      <w:numFmt w:val="bullet"/>
      <w:lvlText w:val="•"/>
      <w:lvlJc w:val="left"/>
      <w:pPr>
        <w:ind w:left="6540" w:hanging="720"/>
      </w:pPr>
      <w:rPr>
        <w:rFonts w:hint="default"/>
        <w:lang w:val="en-US" w:eastAsia="en-US" w:bidi="en-US"/>
      </w:rPr>
    </w:lvl>
    <w:lvl w:ilvl="6" w:tplc="2ACAE5DA">
      <w:numFmt w:val="bullet"/>
      <w:lvlText w:val="•"/>
      <w:lvlJc w:val="left"/>
      <w:pPr>
        <w:ind w:left="7400" w:hanging="720"/>
      </w:pPr>
      <w:rPr>
        <w:rFonts w:hint="default"/>
        <w:lang w:val="en-US" w:eastAsia="en-US" w:bidi="en-US"/>
      </w:rPr>
    </w:lvl>
    <w:lvl w:ilvl="7" w:tplc="68469EE4">
      <w:numFmt w:val="bullet"/>
      <w:lvlText w:val="•"/>
      <w:lvlJc w:val="left"/>
      <w:pPr>
        <w:ind w:left="8260" w:hanging="720"/>
      </w:pPr>
      <w:rPr>
        <w:rFonts w:hint="default"/>
        <w:lang w:val="en-US" w:eastAsia="en-US" w:bidi="en-US"/>
      </w:rPr>
    </w:lvl>
    <w:lvl w:ilvl="8" w:tplc="09404D20">
      <w:numFmt w:val="bullet"/>
      <w:lvlText w:val="•"/>
      <w:lvlJc w:val="left"/>
      <w:pPr>
        <w:ind w:left="9120" w:hanging="720"/>
      </w:pPr>
      <w:rPr>
        <w:rFonts w:hint="default"/>
        <w:lang w:val="en-US" w:eastAsia="en-US" w:bidi="en-US"/>
      </w:rPr>
    </w:lvl>
  </w:abstractNum>
  <w:abstractNum w:abstractNumId="11" w15:restartNumberingAfterBreak="0">
    <w:nsid w:val="5DBB186C"/>
    <w:multiLevelType w:val="hybridMultilevel"/>
    <w:tmpl w:val="41EAFEFE"/>
    <w:lvl w:ilvl="0" w:tplc="1BAAB798">
      <w:start w:val="1"/>
      <w:numFmt w:val="upperRoman"/>
      <w:lvlText w:val="%1."/>
      <w:lvlJc w:val="left"/>
      <w:pPr>
        <w:ind w:left="1700" w:hanging="644"/>
      </w:pPr>
      <w:rPr>
        <w:rFonts w:ascii="Cambria" w:eastAsia="Cambria" w:hAnsi="Cambria" w:cs="Cambria" w:hint="default"/>
        <w:spacing w:val="-3"/>
        <w:w w:val="100"/>
        <w:sz w:val="24"/>
        <w:szCs w:val="24"/>
        <w:lang w:val="en-US" w:eastAsia="en-US" w:bidi="en-US"/>
      </w:rPr>
    </w:lvl>
    <w:lvl w:ilvl="1" w:tplc="C3A672E8">
      <w:start w:val="1"/>
      <w:numFmt w:val="upperLetter"/>
      <w:lvlText w:val="%2."/>
      <w:lvlJc w:val="left"/>
      <w:pPr>
        <w:ind w:left="2059" w:hanging="360"/>
      </w:pPr>
      <w:rPr>
        <w:rFonts w:ascii="Cambria" w:eastAsia="Cambria" w:hAnsi="Cambria" w:cs="Cambria" w:hint="default"/>
        <w:spacing w:val="-3"/>
        <w:w w:val="100"/>
        <w:sz w:val="24"/>
        <w:szCs w:val="24"/>
        <w:lang w:val="en-US" w:eastAsia="en-US" w:bidi="en-US"/>
      </w:rPr>
    </w:lvl>
    <w:lvl w:ilvl="2" w:tplc="BF803B10">
      <w:start w:val="1"/>
      <w:numFmt w:val="decimal"/>
      <w:lvlText w:val="%3."/>
      <w:lvlJc w:val="left"/>
      <w:pPr>
        <w:ind w:left="3140" w:hanging="544"/>
      </w:pPr>
      <w:rPr>
        <w:rFonts w:ascii="Cambria" w:eastAsia="Cambria" w:hAnsi="Cambria" w:cs="Cambria" w:hint="default"/>
        <w:spacing w:val="-1"/>
        <w:w w:val="98"/>
        <w:sz w:val="24"/>
        <w:szCs w:val="24"/>
        <w:lang w:val="en-US" w:eastAsia="en-US" w:bidi="en-US"/>
      </w:rPr>
    </w:lvl>
    <w:lvl w:ilvl="3" w:tplc="5FD84E9C">
      <w:start w:val="1"/>
      <w:numFmt w:val="upperRoman"/>
      <w:lvlText w:val="%4."/>
      <w:lvlJc w:val="left"/>
      <w:pPr>
        <w:ind w:left="3680" w:hanging="488"/>
        <w:jc w:val="right"/>
      </w:pPr>
      <w:rPr>
        <w:rFonts w:ascii="Cambria" w:eastAsia="Cambria" w:hAnsi="Cambria" w:cs="Cambria" w:hint="default"/>
        <w:spacing w:val="-25"/>
        <w:w w:val="100"/>
        <w:sz w:val="24"/>
        <w:szCs w:val="24"/>
        <w:lang w:val="en-US" w:eastAsia="en-US" w:bidi="en-US"/>
      </w:rPr>
    </w:lvl>
    <w:lvl w:ilvl="4" w:tplc="492EF7CE">
      <w:start w:val="1"/>
      <w:numFmt w:val="lowerLetter"/>
      <w:lvlText w:val="(%5)"/>
      <w:lvlJc w:val="left"/>
      <w:pPr>
        <w:ind w:left="3680" w:hanging="353"/>
      </w:pPr>
      <w:rPr>
        <w:rFonts w:ascii="Cambria" w:eastAsia="Cambria" w:hAnsi="Cambria" w:cs="Cambria" w:hint="default"/>
        <w:spacing w:val="-12"/>
        <w:w w:val="100"/>
        <w:sz w:val="24"/>
        <w:szCs w:val="24"/>
        <w:lang w:val="en-US" w:eastAsia="en-US" w:bidi="en-US"/>
      </w:rPr>
    </w:lvl>
    <w:lvl w:ilvl="5" w:tplc="3E161B40">
      <w:numFmt w:val="bullet"/>
      <w:lvlText w:val="•"/>
      <w:lvlJc w:val="left"/>
      <w:pPr>
        <w:ind w:left="5725" w:hanging="353"/>
      </w:pPr>
      <w:rPr>
        <w:rFonts w:hint="default"/>
        <w:lang w:val="en-US" w:eastAsia="en-US" w:bidi="en-US"/>
      </w:rPr>
    </w:lvl>
    <w:lvl w:ilvl="6" w:tplc="E90620FC">
      <w:numFmt w:val="bullet"/>
      <w:lvlText w:val="•"/>
      <w:lvlJc w:val="left"/>
      <w:pPr>
        <w:ind w:left="6748" w:hanging="353"/>
      </w:pPr>
      <w:rPr>
        <w:rFonts w:hint="default"/>
        <w:lang w:val="en-US" w:eastAsia="en-US" w:bidi="en-US"/>
      </w:rPr>
    </w:lvl>
    <w:lvl w:ilvl="7" w:tplc="CCCE9256">
      <w:numFmt w:val="bullet"/>
      <w:lvlText w:val="•"/>
      <w:lvlJc w:val="left"/>
      <w:pPr>
        <w:ind w:left="7771" w:hanging="353"/>
      </w:pPr>
      <w:rPr>
        <w:rFonts w:hint="default"/>
        <w:lang w:val="en-US" w:eastAsia="en-US" w:bidi="en-US"/>
      </w:rPr>
    </w:lvl>
    <w:lvl w:ilvl="8" w:tplc="8B407F80">
      <w:numFmt w:val="bullet"/>
      <w:lvlText w:val="•"/>
      <w:lvlJc w:val="left"/>
      <w:pPr>
        <w:ind w:left="8794" w:hanging="353"/>
      </w:pPr>
      <w:rPr>
        <w:rFonts w:hint="default"/>
        <w:lang w:val="en-US" w:eastAsia="en-US" w:bidi="en-US"/>
      </w:rPr>
    </w:lvl>
  </w:abstractNum>
  <w:abstractNum w:abstractNumId="12" w15:restartNumberingAfterBreak="0">
    <w:nsid w:val="67737B46"/>
    <w:multiLevelType w:val="hybridMultilevel"/>
    <w:tmpl w:val="008659D2"/>
    <w:lvl w:ilvl="0" w:tplc="04090001">
      <w:start w:val="1"/>
      <w:numFmt w:val="bullet"/>
      <w:lvlText w:val=""/>
      <w:lvlJc w:val="left"/>
      <w:pPr>
        <w:ind w:left="2419" w:hanging="360"/>
      </w:pPr>
      <w:rPr>
        <w:rFonts w:ascii="Symbol" w:hAnsi="Symbol" w:hint="default"/>
      </w:rPr>
    </w:lvl>
    <w:lvl w:ilvl="1" w:tplc="04090003" w:tentative="1">
      <w:start w:val="1"/>
      <w:numFmt w:val="bullet"/>
      <w:lvlText w:val="o"/>
      <w:lvlJc w:val="left"/>
      <w:pPr>
        <w:ind w:left="3139" w:hanging="360"/>
      </w:pPr>
      <w:rPr>
        <w:rFonts w:ascii="Courier New" w:hAnsi="Courier New" w:cs="Courier New" w:hint="default"/>
      </w:rPr>
    </w:lvl>
    <w:lvl w:ilvl="2" w:tplc="04090005" w:tentative="1">
      <w:start w:val="1"/>
      <w:numFmt w:val="bullet"/>
      <w:lvlText w:val=""/>
      <w:lvlJc w:val="left"/>
      <w:pPr>
        <w:ind w:left="3859" w:hanging="360"/>
      </w:pPr>
      <w:rPr>
        <w:rFonts w:ascii="Wingdings" w:hAnsi="Wingdings" w:hint="default"/>
      </w:rPr>
    </w:lvl>
    <w:lvl w:ilvl="3" w:tplc="04090001" w:tentative="1">
      <w:start w:val="1"/>
      <w:numFmt w:val="bullet"/>
      <w:lvlText w:val=""/>
      <w:lvlJc w:val="left"/>
      <w:pPr>
        <w:ind w:left="4579" w:hanging="360"/>
      </w:pPr>
      <w:rPr>
        <w:rFonts w:ascii="Symbol" w:hAnsi="Symbol" w:hint="default"/>
      </w:rPr>
    </w:lvl>
    <w:lvl w:ilvl="4" w:tplc="04090003" w:tentative="1">
      <w:start w:val="1"/>
      <w:numFmt w:val="bullet"/>
      <w:lvlText w:val="o"/>
      <w:lvlJc w:val="left"/>
      <w:pPr>
        <w:ind w:left="5299" w:hanging="360"/>
      </w:pPr>
      <w:rPr>
        <w:rFonts w:ascii="Courier New" w:hAnsi="Courier New" w:cs="Courier New" w:hint="default"/>
      </w:rPr>
    </w:lvl>
    <w:lvl w:ilvl="5" w:tplc="04090005" w:tentative="1">
      <w:start w:val="1"/>
      <w:numFmt w:val="bullet"/>
      <w:lvlText w:val=""/>
      <w:lvlJc w:val="left"/>
      <w:pPr>
        <w:ind w:left="6019" w:hanging="360"/>
      </w:pPr>
      <w:rPr>
        <w:rFonts w:ascii="Wingdings" w:hAnsi="Wingdings" w:hint="default"/>
      </w:rPr>
    </w:lvl>
    <w:lvl w:ilvl="6" w:tplc="04090001" w:tentative="1">
      <w:start w:val="1"/>
      <w:numFmt w:val="bullet"/>
      <w:lvlText w:val=""/>
      <w:lvlJc w:val="left"/>
      <w:pPr>
        <w:ind w:left="6739" w:hanging="360"/>
      </w:pPr>
      <w:rPr>
        <w:rFonts w:ascii="Symbol" w:hAnsi="Symbol" w:hint="default"/>
      </w:rPr>
    </w:lvl>
    <w:lvl w:ilvl="7" w:tplc="04090003" w:tentative="1">
      <w:start w:val="1"/>
      <w:numFmt w:val="bullet"/>
      <w:lvlText w:val="o"/>
      <w:lvlJc w:val="left"/>
      <w:pPr>
        <w:ind w:left="7459" w:hanging="360"/>
      </w:pPr>
      <w:rPr>
        <w:rFonts w:ascii="Courier New" w:hAnsi="Courier New" w:cs="Courier New" w:hint="default"/>
      </w:rPr>
    </w:lvl>
    <w:lvl w:ilvl="8" w:tplc="04090005" w:tentative="1">
      <w:start w:val="1"/>
      <w:numFmt w:val="bullet"/>
      <w:lvlText w:val=""/>
      <w:lvlJc w:val="left"/>
      <w:pPr>
        <w:ind w:left="8179" w:hanging="360"/>
      </w:pPr>
      <w:rPr>
        <w:rFonts w:ascii="Wingdings" w:hAnsi="Wingdings" w:hint="default"/>
      </w:rPr>
    </w:lvl>
  </w:abstractNum>
  <w:abstractNum w:abstractNumId="13" w15:restartNumberingAfterBreak="0">
    <w:nsid w:val="75185817"/>
    <w:multiLevelType w:val="hybridMultilevel"/>
    <w:tmpl w:val="9C225AE8"/>
    <w:lvl w:ilvl="0" w:tplc="325C69B0">
      <w:numFmt w:val="bullet"/>
      <w:lvlText w:val=""/>
      <w:lvlJc w:val="left"/>
      <w:pPr>
        <w:ind w:left="2419" w:hanging="360"/>
      </w:pPr>
      <w:rPr>
        <w:rFonts w:ascii="Symbol" w:eastAsia="Symbol" w:hAnsi="Symbol" w:cs="Symbol" w:hint="default"/>
        <w:w w:val="100"/>
        <w:sz w:val="24"/>
        <w:szCs w:val="24"/>
        <w:lang w:val="en-US" w:eastAsia="en-US" w:bidi="en-US"/>
      </w:rPr>
    </w:lvl>
    <w:lvl w:ilvl="1" w:tplc="FFFFFFFF" w:tentative="1">
      <w:start w:val="1"/>
      <w:numFmt w:val="bullet"/>
      <w:lvlText w:val="o"/>
      <w:lvlJc w:val="left"/>
      <w:pPr>
        <w:ind w:left="3139" w:hanging="360"/>
      </w:pPr>
      <w:rPr>
        <w:rFonts w:ascii="Courier New" w:hAnsi="Courier New" w:cs="Courier New" w:hint="default"/>
      </w:rPr>
    </w:lvl>
    <w:lvl w:ilvl="2" w:tplc="FFFFFFFF" w:tentative="1">
      <w:start w:val="1"/>
      <w:numFmt w:val="bullet"/>
      <w:lvlText w:val=""/>
      <w:lvlJc w:val="left"/>
      <w:pPr>
        <w:ind w:left="3859" w:hanging="360"/>
      </w:pPr>
      <w:rPr>
        <w:rFonts w:ascii="Wingdings" w:hAnsi="Wingdings" w:hint="default"/>
      </w:rPr>
    </w:lvl>
    <w:lvl w:ilvl="3" w:tplc="FFFFFFFF" w:tentative="1">
      <w:start w:val="1"/>
      <w:numFmt w:val="bullet"/>
      <w:lvlText w:val=""/>
      <w:lvlJc w:val="left"/>
      <w:pPr>
        <w:ind w:left="4579" w:hanging="360"/>
      </w:pPr>
      <w:rPr>
        <w:rFonts w:ascii="Symbol" w:hAnsi="Symbol" w:hint="default"/>
      </w:rPr>
    </w:lvl>
    <w:lvl w:ilvl="4" w:tplc="FFFFFFFF" w:tentative="1">
      <w:start w:val="1"/>
      <w:numFmt w:val="bullet"/>
      <w:lvlText w:val="o"/>
      <w:lvlJc w:val="left"/>
      <w:pPr>
        <w:ind w:left="5299" w:hanging="360"/>
      </w:pPr>
      <w:rPr>
        <w:rFonts w:ascii="Courier New" w:hAnsi="Courier New" w:cs="Courier New" w:hint="default"/>
      </w:rPr>
    </w:lvl>
    <w:lvl w:ilvl="5" w:tplc="FFFFFFFF" w:tentative="1">
      <w:start w:val="1"/>
      <w:numFmt w:val="bullet"/>
      <w:lvlText w:val=""/>
      <w:lvlJc w:val="left"/>
      <w:pPr>
        <w:ind w:left="6019" w:hanging="360"/>
      </w:pPr>
      <w:rPr>
        <w:rFonts w:ascii="Wingdings" w:hAnsi="Wingdings" w:hint="default"/>
      </w:rPr>
    </w:lvl>
    <w:lvl w:ilvl="6" w:tplc="FFFFFFFF" w:tentative="1">
      <w:start w:val="1"/>
      <w:numFmt w:val="bullet"/>
      <w:lvlText w:val=""/>
      <w:lvlJc w:val="left"/>
      <w:pPr>
        <w:ind w:left="6739" w:hanging="360"/>
      </w:pPr>
      <w:rPr>
        <w:rFonts w:ascii="Symbol" w:hAnsi="Symbol" w:hint="default"/>
      </w:rPr>
    </w:lvl>
    <w:lvl w:ilvl="7" w:tplc="FFFFFFFF" w:tentative="1">
      <w:start w:val="1"/>
      <w:numFmt w:val="bullet"/>
      <w:lvlText w:val="o"/>
      <w:lvlJc w:val="left"/>
      <w:pPr>
        <w:ind w:left="7459" w:hanging="360"/>
      </w:pPr>
      <w:rPr>
        <w:rFonts w:ascii="Courier New" w:hAnsi="Courier New" w:cs="Courier New" w:hint="default"/>
      </w:rPr>
    </w:lvl>
    <w:lvl w:ilvl="8" w:tplc="FFFFFFFF" w:tentative="1">
      <w:start w:val="1"/>
      <w:numFmt w:val="bullet"/>
      <w:lvlText w:val=""/>
      <w:lvlJc w:val="left"/>
      <w:pPr>
        <w:ind w:left="8179" w:hanging="360"/>
      </w:pPr>
      <w:rPr>
        <w:rFonts w:ascii="Wingdings" w:hAnsi="Wingdings" w:hint="default"/>
      </w:rPr>
    </w:lvl>
  </w:abstractNum>
  <w:num w:numId="1" w16cid:durableId="467212631">
    <w:abstractNumId w:val="7"/>
  </w:num>
  <w:num w:numId="2" w16cid:durableId="297034406">
    <w:abstractNumId w:val="10"/>
  </w:num>
  <w:num w:numId="3" w16cid:durableId="1849128490">
    <w:abstractNumId w:val="5"/>
  </w:num>
  <w:num w:numId="4" w16cid:durableId="1771974023">
    <w:abstractNumId w:val="11"/>
  </w:num>
  <w:num w:numId="5" w16cid:durableId="185608498">
    <w:abstractNumId w:val="8"/>
  </w:num>
  <w:num w:numId="6" w16cid:durableId="672032245">
    <w:abstractNumId w:val="4"/>
  </w:num>
  <w:num w:numId="7" w16cid:durableId="805046322">
    <w:abstractNumId w:val="3"/>
  </w:num>
  <w:num w:numId="8" w16cid:durableId="924147315">
    <w:abstractNumId w:val="6"/>
  </w:num>
  <w:num w:numId="9" w16cid:durableId="1755006410">
    <w:abstractNumId w:val="0"/>
  </w:num>
  <w:num w:numId="10" w16cid:durableId="96146156">
    <w:abstractNumId w:val="1"/>
  </w:num>
  <w:num w:numId="11" w16cid:durableId="53816201">
    <w:abstractNumId w:val="12"/>
  </w:num>
  <w:num w:numId="12" w16cid:durableId="954407038">
    <w:abstractNumId w:val="9"/>
  </w:num>
  <w:num w:numId="13" w16cid:durableId="1410077225">
    <w:abstractNumId w:val="2"/>
  </w:num>
  <w:num w:numId="14" w16cid:durableId="90356984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7F"/>
    <w:rsid w:val="000008AD"/>
    <w:rsid w:val="00001880"/>
    <w:rsid w:val="00002233"/>
    <w:rsid w:val="000034E5"/>
    <w:rsid w:val="00004187"/>
    <w:rsid w:val="00007E99"/>
    <w:rsid w:val="000162C2"/>
    <w:rsid w:val="000216F6"/>
    <w:rsid w:val="0002600A"/>
    <w:rsid w:val="00036191"/>
    <w:rsid w:val="00040385"/>
    <w:rsid w:val="0004286B"/>
    <w:rsid w:val="00047F74"/>
    <w:rsid w:val="00050122"/>
    <w:rsid w:val="00051B39"/>
    <w:rsid w:val="000609FD"/>
    <w:rsid w:val="00063811"/>
    <w:rsid w:val="00063D25"/>
    <w:rsid w:val="00064AF4"/>
    <w:rsid w:val="000674A1"/>
    <w:rsid w:val="00067846"/>
    <w:rsid w:val="000747D2"/>
    <w:rsid w:val="00075363"/>
    <w:rsid w:val="0008063D"/>
    <w:rsid w:val="00082603"/>
    <w:rsid w:val="00082FD1"/>
    <w:rsid w:val="00091680"/>
    <w:rsid w:val="0009266C"/>
    <w:rsid w:val="00094E93"/>
    <w:rsid w:val="000965C0"/>
    <w:rsid w:val="00097FA0"/>
    <w:rsid w:val="000A0DE9"/>
    <w:rsid w:val="000A0E98"/>
    <w:rsid w:val="000A3CDA"/>
    <w:rsid w:val="000A5763"/>
    <w:rsid w:val="000B269D"/>
    <w:rsid w:val="000B2F5B"/>
    <w:rsid w:val="000B3DBE"/>
    <w:rsid w:val="000B7F5C"/>
    <w:rsid w:val="000C0F70"/>
    <w:rsid w:val="000D2A23"/>
    <w:rsid w:val="000D4C18"/>
    <w:rsid w:val="000F1555"/>
    <w:rsid w:val="000F1900"/>
    <w:rsid w:val="000F3E3E"/>
    <w:rsid w:val="000F4224"/>
    <w:rsid w:val="000F4875"/>
    <w:rsid w:val="000F6C0C"/>
    <w:rsid w:val="000F78E9"/>
    <w:rsid w:val="00105764"/>
    <w:rsid w:val="00112BA2"/>
    <w:rsid w:val="0011653B"/>
    <w:rsid w:val="00120420"/>
    <w:rsid w:val="00122258"/>
    <w:rsid w:val="0012311B"/>
    <w:rsid w:val="00127430"/>
    <w:rsid w:val="00127C7B"/>
    <w:rsid w:val="00131B4A"/>
    <w:rsid w:val="00133A26"/>
    <w:rsid w:val="00137268"/>
    <w:rsid w:val="00141073"/>
    <w:rsid w:val="00141D1C"/>
    <w:rsid w:val="00145E96"/>
    <w:rsid w:val="00155B3E"/>
    <w:rsid w:val="00156848"/>
    <w:rsid w:val="001631A2"/>
    <w:rsid w:val="00170D28"/>
    <w:rsid w:val="00174F2D"/>
    <w:rsid w:val="00176497"/>
    <w:rsid w:val="00177D9D"/>
    <w:rsid w:val="001814E9"/>
    <w:rsid w:val="001822B9"/>
    <w:rsid w:val="001864BE"/>
    <w:rsid w:val="001923C2"/>
    <w:rsid w:val="00192418"/>
    <w:rsid w:val="00192BA6"/>
    <w:rsid w:val="00193418"/>
    <w:rsid w:val="001A118C"/>
    <w:rsid w:val="001A5C6D"/>
    <w:rsid w:val="001A7D92"/>
    <w:rsid w:val="001B1431"/>
    <w:rsid w:val="001C044A"/>
    <w:rsid w:val="001C1AE0"/>
    <w:rsid w:val="001C4EB9"/>
    <w:rsid w:val="001C6B30"/>
    <w:rsid w:val="001E0FD1"/>
    <w:rsid w:val="001E1201"/>
    <w:rsid w:val="00207019"/>
    <w:rsid w:val="00210934"/>
    <w:rsid w:val="00212435"/>
    <w:rsid w:val="00213D6A"/>
    <w:rsid w:val="00225864"/>
    <w:rsid w:val="00227B60"/>
    <w:rsid w:val="002352F8"/>
    <w:rsid w:val="002424CC"/>
    <w:rsid w:val="0025683F"/>
    <w:rsid w:val="00260268"/>
    <w:rsid w:val="002615BF"/>
    <w:rsid w:val="002633E7"/>
    <w:rsid w:val="00264428"/>
    <w:rsid w:val="002664D1"/>
    <w:rsid w:val="002675D3"/>
    <w:rsid w:val="00275012"/>
    <w:rsid w:val="002757C1"/>
    <w:rsid w:val="00276F40"/>
    <w:rsid w:val="00277A98"/>
    <w:rsid w:val="00281AA1"/>
    <w:rsid w:val="0028242A"/>
    <w:rsid w:val="002828A1"/>
    <w:rsid w:val="002839BA"/>
    <w:rsid w:val="00286690"/>
    <w:rsid w:val="00286696"/>
    <w:rsid w:val="002A065C"/>
    <w:rsid w:val="002A25BD"/>
    <w:rsid w:val="002A4FE6"/>
    <w:rsid w:val="002A6A62"/>
    <w:rsid w:val="002B06F3"/>
    <w:rsid w:val="002B5895"/>
    <w:rsid w:val="002B6787"/>
    <w:rsid w:val="002C164D"/>
    <w:rsid w:val="002C4CEA"/>
    <w:rsid w:val="002D2AAC"/>
    <w:rsid w:val="002D50A8"/>
    <w:rsid w:val="00300A70"/>
    <w:rsid w:val="00302325"/>
    <w:rsid w:val="003044A9"/>
    <w:rsid w:val="0030476C"/>
    <w:rsid w:val="0031248A"/>
    <w:rsid w:val="00314699"/>
    <w:rsid w:val="003152FC"/>
    <w:rsid w:val="003235EA"/>
    <w:rsid w:val="00327B8B"/>
    <w:rsid w:val="0033008F"/>
    <w:rsid w:val="00331F2A"/>
    <w:rsid w:val="00336F85"/>
    <w:rsid w:val="00344C0F"/>
    <w:rsid w:val="0034556A"/>
    <w:rsid w:val="003457AF"/>
    <w:rsid w:val="0035096E"/>
    <w:rsid w:val="00356072"/>
    <w:rsid w:val="003630A0"/>
    <w:rsid w:val="00364535"/>
    <w:rsid w:val="00377704"/>
    <w:rsid w:val="003911C9"/>
    <w:rsid w:val="0039713F"/>
    <w:rsid w:val="003A13B3"/>
    <w:rsid w:val="003A341F"/>
    <w:rsid w:val="003A4F34"/>
    <w:rsid w:val="003B236D"/>
    <w:rsid w:val="003B3F38"/>
    <w:rsid w:val="003B4101"/>
    <w:rsid w:val="003C289D"/>
    <w:rsid w:val="003C70E8"/>
    <w:rsid w:val="003C7799"/>
    <w:rsid w:val="003D21F9"/>
    <w:rsid w:val="003D2273"/>
    <w:rsid w:val="003D707F"/>
    <w:rsid w:val="003D7FF9"/>
    <w:rsid w:val="003E08A1"/>
    <w:rsid w:val="003E4C72"/>
    <w:rsid w:val="003E530E"/>
    <w:rsid w:val="003E7C44"/>
    <w:rsid w:val="003F3ED4"/>
    <w:rsid w:val="00400DE9"/>
    <w:rsid w:val="00400EB5"/>
    <w:rsid w:val="0040586C"/>
    <w:rsid w:val="00405C78"/>
    <w:rsid w:val="00406B8B"/>
    <w:rsid w:val="004119E7"/>
    <w:rsid w:val="00415D8B"/>
    <w:rsid w:val="00416E3B"/>
    <w:rsid w:val="004174B8"/>
    <w:rsid w:val="004250D6"/>
    <w:rsid w:val="00427755"/>
    <w:rsid w:val="00435204"/>
    <w:rsid w:val="00442862"/>
    <w:rsid w:val="00442F86"/>
    <w:rsid w:val="004472C5"/>
    <w:rsid w:val="00452B94"/>
    <w:rsid w:val="0045411E"/>
    <w:rsid w:val="004602EC"/>
    <w:rsid w:val="00466C0D"/>
    <w:rsid w:val="004702D7"/>
    <w:rsid w:val="004737DA"/>
    <w:rsid w:val="004755B2"/>
    <w:rsid w:val="00484798"/>
    <w:rsid w:val="0049109C"/>
    <w:rsid w:val="0049310C"/>
    <w:rsid w:val="0049386A"/>
    <w:rsid w:val="004956BB"/>
    <w:rsid w:val="00496EEB"/>
    <w:rsid w:val="004A3774"/>
    <w:rsid w:val="004A7719"/>
    <w:rsid w:val="004A7751"/>
    <w:rsid w:val="004B0C12"/>
    <w:rsid w:val="004B142B"/>
    <w:rsid w:val="004B3BC0"/>
    <w:rsid w:val="004B40E7"/>
    <w:rsid w:val="004D14EF"/>
    <w:rsid w:val="004D724E"/>
    <w:rsid w:val="004D7D71"/>
    <w:rsid w:val="004E0C0E"/>
    <w:rsid w:val="004E33E6"/>
    <w:rsid w:val="004F5624"/>
    <w:rsid w:val="004F7043"/>
    <w:rsid w:val="00500122"/>
    <w:rsid w:val="0050050A"/>
    <w:rsid w:val="00502278"/>
    <w:rsid w:val="005057DC"/>
    <w:rsid w:val="00506AF3"/>
    <w:rsid w:val="0051236D"/>
    <w:rsid w:val="00514655"/>
    <w:rsid w:val="00521817"/>
    <w:rsid w:val="00526A98"/>
    <w:rsid w:val="00530A7D"/>
    <w:rsid w:val="0053307B"/>
    <w:rsid w:val="00536C12"/>
    <w:rsid w:val="00541276"/>
    <w:rsid w:val="00541497"/>
    <w:rsid w:val="005506B7"/>
    <w:rsid w:val="0055273B"/>
    <w:rsid w:val="00557E71"/>
    <w:rsid w:val="0056528F"/>
    <w:rsid w:val="00565FBF"/>
    <w:rsid w:val="0057708E"/>
    <w:rsid w:val="0058300A"/>
    <w:rsid w:val="00585589"/>
    <w:rsid w:val="00586D01"/>
    <w:rsid w:val="0059231F"/>
    <w:rsid w:val="00594D28"/>
    <w:rsid w:val="005A0D50"/>
    <w:rsid w:val="005A38CF"/>
    <w:rsid w:val="005A64A0"/>
    <w:rsid w:val="005B0442"/>
    <w:rsid w:val="005B163C"/>
    <w:rsid w:val="005B4F67"/>
    <w:rsid w:val="005C4F3D"/>
    <w:rsid w:val="005D481F"/>
    <w:rsid w:val="005E1F38"/>
    <w:rsid w:val="005E41A1"/>
    <w:rsid w:val="005E4951"/>
    <w:rsid w:val="005E4F6D"/>
    <w:rsid w:val="005E7CEF"/>
    <w:rsid w:val="005F03F1"/>
    <w:rsid w:val="005F472B"/>
    <w:rsid w:val="0060091B"/>
    <w:rsid w:val="00604EB8"/>
    <w:rsid w:val="00606672"/>
    <w:rsid w:val="0060770F"/>
    <w:rsid w:val="00616E21"/>
    <w:rsid w:val="00622CC3"/>
    <w:rsid w:val="0062362A"/>
    <w:rsid w:val="00623CEC"/>
    <w:rsid w:val="00624808"/>
    <w:rsid w:val="006257F9"/>
    <w:rsid w:val="00626583"/>
    <w:rsid w:val="0064007D"/>
    <w:rsid w:val="00643F8B"/>
    <w:rsid w:val="00647D28"/>
    <w:rsid w:val="00650EB4"/>
    <w:rsid w:val="006525D5"/>
    <w:rsid w:val="00652674"/>
    <w:rsid w:val="0065433D"/>
    <w:rsid w:val="00663088"/>
    <w:rsid w:val="00665235"/>
    <w:rsid w:val="00667811"/>
    <w:rsid w:val="00667AA1"/>
    <w:rsid w:val="00673367"/>
    <w:rsid w:val="00673D6B"/>
    <w:rsid w:val="006779C5"/>
    <w:rsid w:val="00682E46"/>
    <w:rsid w:val="00685F54"/>
    <w:rsid w:val="00686FA5"/>
    <w:rsid w:val="006919C7"/>
    <w:rsid w:val="006B20C0"/>
    <w:rsid w:val="006B2847"/>
    <w:rsid w:val="006B36F4"/>
    <w:rsid w:val="006B5C19"/>
    <w:rsid w:val="006C13FE"/>
    <w:rsid w:val="006C1877"/>
    <w:rsid w:val="006C4FE5"/>
    <w:rsid w:val="006C6D3F"/>
    <w:rsid w:val="006C79B4"/>
    <w:rsid w:val="006D5BA4"/>
    <w:rsid w:val="006D647E"/>
    <w:rsid w:val="006D6CEE"/>
    <w:rsid w:val="006D6F3C"/>
    <w:rsid w:val="006E3B31"/>
    <w:rsid w:val="006E55C7"/>
    <w:rsid w:val="006E68E7"/>
    <w:rsid w:val="006E6B31"/>
    <w:rsid w:val="006E7D1A"/>
    <w:rsid w:val="006F05AB"/>
    <w:rsid w:val="006F7DD7"/>
    <w:rsid w:val="0070611F"/>
    <w:rsid w:val="00706145"/>
    <w:rsid w:val="0071682E"/>
    <w:rsid w:val="007169D1"/>
    <w:rsid w:val="00721427"/>
    <w:rsid w:val="0072372A"/>
    <w:rsid w:val="0073549B"/>
    <w:rsid w:val="00753CC0"/>
    <w:rsid w:val="00756EBD"/>
    <w:rsid w:val="00762811"/>
    <w:rsid w:val="00771CD2"/>
    <w:rsid w:val="00772966"/>
    <w:rsid w:val="007752E3"/>
    <w:rsid w:val="00777BF8"/>
    <w:rsid w:val="007843DA"/>
    <w:rsid w:val="00786F13"/>
    <w:rsid w:val="00795FA3"/>
    <w:rsid w:val="00796DF1"/>
    <w:rsid w:val="007A1F44"/>
    <w:rsid w:val="007A4BAB"/>
    <w:rsid w:val="007A6129"/>
    <w:rsid w:val="007A6405"/>
    <w:rsid w:val="007C3258"/>
    <w:rsid w:val="007C6D0B"/>
    <w:rsid w:val="007D295B"/>
    <w:rsid w:val="007D2E01"/>
    <w:rsid w:val="007F084B"/>
    <w:rsid w:val="007F16A2"/>
    <w:rsid w:val="007F26C1"/>
    <w:rsid w:val="007F6904"/>
    <w:rsid w:val="007F74F5"/>
    <w:rsid w:val="008024A3"/>
    <w:rsid w:val="00805CCE"/>
    <w:rsid w:val="00811BC9"/>
    <w:rsid w:val="008167A7"/>
    <w:rsid w:val="00817BF0"/>
    <w:rsid w:val="00825054"/>
    <w:rsid w:val="0082551C"/>
    <w:rsid w:val="00827B9A"/>
    <w:rsid w:val="008303F2"/>
    <w:rsid w:val="00830FC2"/>
    <w:rsid w:val="008404B7"/>
    <w:rsid w:val="00840A62"/>
    <w:rsid w:val="00845871"/>
    <w:rsid w:val="008469AE"/>
    <w:rsid w:val="008513E2"/>
    <w:rsid w:val="00852F5A"/>
    <w:rsid w:val="008613EC"/>
    <w:rsid w:val="0086528F"/>
    <w:rsid w:val="00866D43"/>
    <w:rsid w:val="0087143D"/>
    <w:rsid w:val="00874D78"/>
    <w:rsid w:val="008751F2"/>
    <w:rsid w:val="00883CDC"/>
    <w:rsid w:val="00885CA7"/>
    <w:rsid w:val="00886BC5"/>
    <w:rsid w:val="008950F3"/>
    <w:rsid w:val="00896DD7"/>
    <w:rsid w:val="008A4A90"/>
    <w:rsid w:val="008A4F01"/>
    <w:rsid w:val="008A6580"/>
    <w:rsid w:val="008B0034"/>
    <w:rsid w:val="008B383F"/>
    <w:rsid w:val="008B3DA5"/>
    <w:rsid w:val="008B4AD2"/>
    <w:rsid w:val="008B673F"/>
    <w:rsid w:val="008B7322"/>
    <w:rsid w:val="008D2AF6"/>
    <w:rsid w:val="008D4F42"/>
    <w:rsid w:val="008D4F56"/>
    <w:rsid w:val="008E02B4"/>
    <w:rsid w:val="008E0755"/>
    <w:rsid w:val="008E5037"/>
    <w:rsid w:val="008E7D24"/>
    <w:rsid w:val="008F2C83"/>
    <w:rsid w:val="008F3592"/>
    <w:rsid w:val="008F3765"/>
    <w:rsid w:val="008F7AE5"/>
    <w:rsid w:val="0090632D"/>
    <w:rsid w:val="00913D27"/>
    <w:rsid w:val="009219A6"/>
    <w:rsid w:val="009261A1"/>
    <w:rsid w:val="00926E38"/>
    <w:rsid w:val="00936DC3"/>
    <w:rsid w:val="009501AF"/>
    <w:rsid w:val="0095117A"/>
    <w:rsid w:val="00957293"/>
    <w:rsid w:val="0096333A"/>
    <w:rsid w:val="00985517"/>
    <w:rsid w:val="00994772"/>
    <w:rsid w:val="00996362"/>
    <w:rsid w:val="009A71DB"/>
    <w:rsid w:val="009B5916"/>
    <w:rsid w:val="009B76D8"/>
    <w:rsid w:val="009C5CE0"/>
    <w:rsid w:val="009C6303"/>
    <w:rsid w:val="009C7244"/>
    <w:rsid w:val="009C73A2"/>
    <w:rsid w:val="009D4127"/>
    <w:rsid w:val="009D5B87"/>
    <w:rsid w:val="009E47B5"/>
    <w:rsid w:val="009E657B"/>
    <w:rsid w:val="009F0CFF"/>
    <w:rsid w:val="009F27E4"/>
    <w:rsid w:val="009F6CCC"/>
    <w:rsid w:val="00A0212E"/>
    <w:rsid w:val="00A0765A"/>
    <w:rsid w:val="00A10605"/>
    <w:rsid w:val="00A10AA3"/>
    <w:rsid w:val="00A1556E"/>
    <w:rsid w:val="00A2179D"/>
    <w:rsid w:val="00A220A5"/>
    <w:rsid w:val="00A232B6"/>
    <w:rsid w:val="00A25C80"/>
    <w:rsid w:val="00A27BDB"/>
    <w:rsid w:val="00A302B3"/>
    <w:rsid w:val="00A30610"/>
    <w:rsid w:val="00A307C8"/>
    <w:rsid w:val="00A30B6C"/>
    <w:rsid w:val="00A31424"/>
    <w:rsid w:val="00A3184D"/>
    <w:rsid w:val="00A36374"/>
    <w:rsid w:val="00A4019C"/>
    <w:rsid w:val="00A403AA"/>
    <w:rsid w:val="00A41AA8"/>
    <w:rsid w:val="00A47668"/>
    <w:rsid w:val="00A55131"/>
    <w:rsid w:val="00A55568"/>
    <w:rsid w:val="00A627BA"/>
    <w:rsid w:val="00A66B8C"/>
    <w:rsid w:val="00A719A2"/>
    <w:rsid w:val="00A75970"/>
    <w:rsid w:val="00A766E0"/>
    <w:rsid w:val="00A84BA0"/>
    <w:rsid w:val="00A85671"/>
    <w:rsid w:val="00A9514E"/>
    <w:rsid w:val="00A955DC"/>
    <w:rsid w:val="00A97E0B"/>
    <w:rsid w:val="00AA0698"/>
    <w:rsid w:val="00AA393D"/>
    <w:rsid w:val="00AC2008"/>
    <w:rsid w:val="00AC3385"/>
    <w:rsid w:val="00AD2F4C"/>
    <w:rsid w:val="00AD4883"/>
    <w:rsid w:val="00AE0508"/>
    <w:rsid w:val="00AE1AC4"/>
    <w:rsid w:val="00AE281F"/>
    <w:rsid w:val="00AE28E1"/>
    <w:rsid w:val="00AE431E"/>
    <w:rsid w:val="00AE662E"/>
    <w:rsid w:val="00AF0913"/>
    <w:rsid w:val="00AF11EA"/>
    <w:rsid w:val="00AF129B"/>
    <w:rsid w:val="00AF2164"/>
    <w:rsid w:val="00AF2FA3"/>
    <w:rsid w:val="00AF7CED"/>
    <w:rsid w:val="00B15848"/>
    <w:rsid w:val="00B20F66"/>
    <w:rsid w:val="00B21881"/>
    <w:rsid w:val="00B21983"/>
    <w:rsid w:val="00B23E96"/>
    <w:rsid w:val="00B42358"/>
    <w:rsid w:val="00B51E9B"/>
    <w:rsid w:val="00B66311"/>
    <w:rsid w:val="00B66EDB"/>
    <w:rsid w:val="00B719B2"/>
    <w:rsid w:val="00B82E43"/>
    <w:rsid w:val="00B85A44"/>
    <w:rsid w:val="00B924B5"/>
    <w:rsid w:val="00BA187F"/>
    <w:rsid w:val="00BA216E"/>
    <w:rsid w:val="00BA457F"/>
    <w:rsid w:val="00BB1F5D"/>
    <w:rsid w:val="00BB2019"/>
    <w:rsid w:val="00BB2B26"/>
    <w:rsid w:val="00BB3974"/>
    <w:rsid w:val="00BB58D8"/>
    <w:rsid w:val="00BC1972"/>
    <w:rsid w:val="00BC1A79"/>
    <w:rsid w:val="00BC35C1"/>
    <w:rsid w:val="00BC3D90"/>
    <w:rsid w:val="00BC5640"/>
    <w:rsid w:val="00BD2525"/>
    <w:rsid w:val="00BD4100"/>
    <w:rsid w:val="00BD46FF"/>
    <w:rsid w:val="00BE4067"/>
    <w:rsid w:val="00BE5C72"/>
    <w:rsid w:val="00BF4886"/>
    <w:rsid w:val="00BF4B95"/>
    <w:rsid w:val="00BF4C5A"/>
    <w:rsid w:val="00BF5940"/>
    <w:rsid w:val="00C0087E"/>
    <w:rsid w:val="00C04F50"/>
    <w:rsid w:val="00C10137"/>
    <w:rsid w:val="00C140E3"/>
    <w:rsid w:val="00C1598A"/>
    <w:rsid w:val="00C22315"/>
    <w:rsid w:val="00C31199"/>
    <w:rsid w:val="00C31B62"/>
    <w:rsid w:val="00C34C7E"/>
    <w:rsid w:val="00C44ACB"/>
    <w:rsid w:val="00C50168"/>
    <w:rsid w:val="00C52554"/>
    <w:rsid w:val="00C52B9F"/>
    <w:rsid w:val="00C52BF5"/>
    <w:rsid w:val="00C57FFD"/>
    <w:rsid w:val="00C60DC7"/>
    <w:rsid w:val="00C61441"/>
    <w:rsid w:val="00C63A1A"/>
    <w:rsid w:val="00C674AF"/>
    <w:rsid w:val="00C67593"/>
    <w:rsid w:val="00C71E97"/>
    <w:rsid w:val="00C77F2A"/>
    <w:rsid w:val="00C80C1C"/>
    <w:rsid w:val="00C87B46"/>
    <w:rsid w:val="00C906A7"/>
    <w:rsid w:val="00C92214"/>
    <w:rsid w:val="00CA06AB"/>
    <w:rsid w:val="00CA06AD"/>
    <w:rsid w:val="00CA6FEA"/>
    <w:rsid w:val="00CB1FE2"/>
    <w:rsid w:val="00CB475C"/>
    <w:rsid w:val="00CB52C5"/>
    <w:rsid w:val="00CB55A4"/>
    <w:rsid w:val="00CC0515"/>
    <w:rsid w:val="00CC31F5"/>
    <w:rsid w:val="00CC3411"/>
    <w:rsid w:val="00CC6A35"/>
    <w:rsid w:val="00CE34F9"/>
    <w:rsid w:val="00CE4F7E"/>
    <w:rsid w:val="00CF0082"/>
    <w:rsid w:val="00CF6957"/>
    <w:rsid w:val="00D00C12"/>
    <w:rsid w:val="00D10993"/>
    <w:rsid w:val="00D10D69"/>
    <w:rsid w:val="00D130F2"/>
    <w:rsid w:val="00D211D4"/>
    <w:rsid w:val="00D23B7A"/>
    <w:rsid w:val="00D252B8"/>
    <w:rsid w:val="00D26FF5"/>
    <w:rsid w:val="00D342FF"/>
    <w:rsid w:val="00D42134"/>
    <w:rsid w:val="00D42344"/>
    <w:rsid w:val="00D439F1"/>
    <w:rsid w:val="00D50024"/>
    <w:rsid w:val="00D6362F"/>
    <w:rsid w:val="00D63960"/>
    <w:rsid w:val="00D643A6"/>
    <w:rsid w:val="00D64B2C"/>
    <w:rsid w:val="00D65787"/>
    <w:rsid w:val="00D66D62"/>
    <w:rsid w:val="00D71EDF"/>
    <w:rsid w:val="00D7784D"/>
    <w:rsid w:val="00D9180D"/>
    <w:rsid w:val="00D95A29"/>
    <w:rsid w:val="00DA0295"/>
    <w:rsid w:val="00DA2A2E"/>
    <w:rsid w:val="00DA6427"/>
    <w:rsid w:val="00DB2230"/>
    <w:rsid w:val="00DB399B"/>
    <w:rsid w:val="00DC223C"/>
    <w:rsid w:val="00DC2C21"/>
    <w:rsid w:val="00DC42AC"/>
    <w:rsid w:val="00DC5421"/>
    <w:rsid w:val="00DC560C"/>
    <w:rsid w:val="00DC565D"/>
    <w:rsid w:val="00DD50B8"/>
    <w:rsid w:val="00DD715F"/>
    <w:rsid w:val="00DD7161"/>
    <w:rsid w:val="00DE11DD"/>
    <w:rsid w:val="00DF18EA"/>
    <w:rsid w:val="00DF2879"/>
    <w:rsid w:val="00DF2C23"/>
    <w:rsid w:val="00E0026E"/>
    <w:rsid w:val="00E00547"/>
    <w:rsid w:val="00E04175"/>
    <w:rsid w:val="00E04E0A"/>
    <w:rsid w:val="00E41D5F"/>
    <w:rsid w:val="00E45993"/>
    <w:rsid w:val="00E723E1"/>
    <w:rsid w:val="00E83712"/>
    <w:rsid w:val="00E851F4"/>
    <w:rsid w:val="00E8587F"/>
    <w:rsid w:val="00E866C1"/>
    <w:rsid w:val="00E92071"/>
    <w:rsid w:val="00E948F2"/>
    <w:rsid w:val="00E9693C"/>
    <w:rsid w:val="00E96A03"/>
    <w:rsid w:val="00EA2134"/>
    <w:rsid w:val="00EA2D53"/>
    <w:rsid w:val="00EA3805"/>
    <w:rsid w:val="00EB1F75"/>
    <w:rsid w:val="00EB3592"/>
    <w:rsid w:val="00EB6059"/>
    <w:rsid w:val="00EB667E"/>
    <w:rsid w:val="00EC0C42"/>
    <w:rsid w:val="00EC4B4D"/>
    <w:rsid w:val="00EC7A39"/>
    <w:rsid w:val="00ED2256"/>
    <w:rsid w:val="00ED54AB"/>
    <w:rsid w:val="00ED7FD0"/>
    <w:rsid w:val="00EE2257"/>
    <w:rsid w:val="00EE25C8"/>
    <w:rsid w:val="00EE372E"/>
    <w:rsid w:val="00EE3E57"/>
    <w:rsid w:val="00EE7CA2"/>
    <w:rsid w:val="00EF1A62"/>
    <w:rsid w:val="00F034A5"/>
    <w:rsid w:val="00F16485"/>
    <w:rsid w:val="00F22782"/>
    <w:rsid w:val="00F2700C"/>
    <w:rsid w:val="00F34459"/>
    <w:rsid w:val="00F43AEA"/>
    <w:rsid w:val="00F46472"/>
    <w:rsid w:val="00F476AF"/>
    <w:rsid w:val="00F507A1"/>
    <w:rsid w:val="00F60AC1"/>
    <w:rsid w:val="00F61BEB"/>
    <w:rsid w:val="00F6203A"/>
    <w:rsid w:val="00F70639"/>
    <w:rsid w:val="00F72A4A"/>
    <w:rsid w:val="00F85245"/>
    <w:rsid w:val="00F86C83"/>
    <w:rsid w:val="00F96694"/>
    <w:rsid w:val="00FA08F1"/>
    <w:rsid w:val="00FA4068"/>
    <w:rsid w:val="00FA6772"/>
    <w:rsid w:val="00FC031C"/>
    <w:rsid w:val="00FC31A0"/>
    <w:rsid w:val="00FD1FD0"/>
    <w:rsid w:val="00FE2BCC"/>
    <w:rsid w:val="00FE6E78"/>
    <w:rsid w:val="00FF09C1"/>
    <w:rsid w:val="00FF30CF"/>
    <w:rsid w:val="09BAC45D"/>
    <w:rsid w:val="12D09BE0"/>
    <w:rsid w:val="3C4D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7B9D"/>
  <w15:docId w15:val="{15F91B84-099F-44CD-9AB4-67664162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next w:val="Normal"/>
    <w:link w:val="Heading1Char"/>
    <w:uiPriority w:val="9"/>
    <w:qFormat/>
    <w:rsid w:val="00A4019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72"/>
    <w:qFormat/>
    <w:pPr>
      <w:ind w:left="3140" w:hanging="544"/>
    </w:pPr>
  </w:style>
  <w:style w:type="paragraph" w:customStyle="1" w:styleId="TableParagraph">
    <w:name w:val="Table Paragraph"/>
    <w:basedOn w:val="Normal"/>
    <w:uiPriority w:val="1"/>
    <w:qFormat/>
  </w:style>
  <w:style w:type="paragraph" w:styleId="Revision">
    <w:name w:val="Revision"/>
    <w:hidden/>
    <w:uiPriority w:val="99"/>
    <w:semiHidden/>
    <w:rsid w:val="00585589"/>
    <w:pPr>
      <w:widowControl/>
      <w:autoSpaceDE/>
      <w:autoSpaceDN/>
    </w:pPr>
    <w:rPr>
      <w:rFonts w:ascii="Cambria" w:eastAsia="Cambria" w:hAnsi="Cambria" w:cs="Cambria"/>
      <w:lang w:bidi="en-US"/>
    </w:rPr>
  </w:style>
  <w:style w:type="paragraph" w:styleId="FootnoteText">
    <w:name w:val="footnote text"/>
    <w:basedOn w:val="Normal"/>
    <w:link w:val="FootnoteTextChar"/>
    <w:uiPriority w:val="99"/>
    <w:semiHidden/>
    <w:unhideWhenUsed/>
    <w:rsid w:val="00075363"/>
    <w:pPr>
      <w:widowControl/>
      <w:autoSpaceDE/>
      <w:autoSpaceDN/>
    </w:pPr>
    <w:rPr>
      <w:rFonts w:ascii="Arial" w:eastAsiaTheme="minorHAnsi" w:hAnsi="Arial" w:cs="Times New Roman"/>
      <w:kern w:val="2"/>
      <w:sz w:val="24"/>
      <w:szCs w:val="20"/>
      <w:lang w:bidi="ar-SA"/>
    </w:rPr>
  </w:style>
  <w:style w:type="character" w:customStyle="1" w:styleId="FootnoteTextChar">
    <w:name w:val="Footnote Text Char"/>
    <w:basedOn w:val="DefaultParagraphFont"/>
    <w:link w:val="FootnoteText"/>
    <w:uiPriority w:val="99"/>
    <w:semiHidden/>
    <w:rsid w:val="00075363"/>
    <w:rPr>
      <w:rFonts w:ascii="Arial" w:hAnsi="Arial" w:cs="Times New Roman"/>
      <w:kern w:val="2"/>
      <w:sz w:val="24"/>
      <w:szCs w:val="20"/>
    </w:rPr>
  </w:style>
  <w:style w:type="character" w:styleId="FootnoteReference">
    <w:name w:val="footnote reference"/>
    <w:basedOn w:val="DefaultParagraphFont"/>
    <w:uiPriority w:val="99"/>
    <w:semiHidden/>
    <w:unhideWhenUsed/>
    <w:rsid w:val="00075363"/>
    <w:rPr>
      <w:vertAlign w:val="superscript"/>
    </w:rPr>
  </w:style>
  <w:style w:type="character" w:styleId="CommentReference">
    <w:name w:val="annotation reference"/>
    <w:basedOn w:val="DefaultParagraphFont"/>
    <w:uiPriority w:val="99"/>
    <w:semiHidden/>
    <w:unhideWhenUsed/>
    <w:rsid w:val="00EB667E"/>
    <w:rPr>
      <w:sz w:val="16"/>
      <w:szCs w:val="16"/>
    </w:rPr>
  </w:style>
  <w:style w:type="paragraph" w:styleId="CommentText">
    <w:name w:val="annotation text"/>
    <w:basedOn w:val="Normal"/>
    <w:link w:val="CommentTextChar"/>
    <w:uiPriority w:val="99"/>
    <w:unhideWhenUsed/>
    <w:rsid w:val="00EB667E"/>
    <w:rPr>
      <w:sz w:val="20"/>
      <w:szCs w:val="20"/>
    </w:rPr>
  </w:style>
  <w:style w:type="character" w:customStyle="1" w:styleId="CommentTextChar">
    <w:name w:val="Comment Text Char"/>
    <w:basedOn w:val="DefaultParagraphFont"/>
    <w:link w:val="CommentText"/>
    <w:uiPriority w:val="99"/>
    <w:rsid w:val="00EB667E"/>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EB667E"/>
    <w:rPr>
      <w:b/>
      <w:bCs/>
    </w:rPr>
  </w:style>
  <w:style w:type="character" w:customStyle="1" w:styleId="CommentSubjectChar">
    <w:name w:val="Comment Subject Char"/>
    <w:basedOn w:val="CommentTextChar"/>
    <w:link w:val="CommentSubject"/>
    <w:uiPriority w:val="99"/>
    <w:semiHidden/>
    <w:rsid w:val="00EB667E"/>
    <w:rPr>
      <w:rFonts w:ascii="Cambria" w:eastAsia="Cambria" w:hAnsi="Cambria" w:cs="Cambria"/>
      <w:b/>
      <w:bCs/>
      <w:sz w:val="20"/>
      <w:szCs w:val="20"/>
      <w:lang w:bidi="en-US"/>
    </w:rPr>
  </w:style>
  <w:style w:type="paragraph" w:customStyle="1" w:styleId="paragraph">
    <w:name w:val="paragraph"/>
    <w:basedOn w:val="Normal"/>
    <w:rsid w:val="00AD2F4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AD2F4C"/>
  </w:style>
  <w:style w:type="character" w:customStyle="1" w:styleId="eop">
    <w:name w:val="eop"/>
    <w:basedOn w:val="DefaultParagraphFont"/>
    <w:rsid w:val="00AD2F4C"/>
  </w:style>
  <w:style w:type="character" w:customStyle="1" w:styleId="scxw134505565">
    <w:name w:val="scxw134505565"/>
    <w:basedOn w:val="DefaultParagraphFont"/>
    <w:rsid w:val="00AD2F4C"/>
  </w:style>
  <w:style w:type="character" w:customStyle="1" w:styleId="wacimagecontainer">
    <w:name w:val="wacimagecontainer"/>
    <w:basedOn w:val="DefaultParagraphFont"/>
    <w:rsid w:val="00AD2F4C"/>
  </w:style>
  <w:style w:type="character" w:customStyle="1" w:styleId="scxw163259328">
    <w:name w:val="scxw163259328"/>
    <w:basedOn w:val="DefaultParagraphFont"/>
    <w:rsid w:val="00400EB5"/>
  </w:style>
  <w:style w:type="paragraph" w:styleId="Header">
    <w:name w:val="header"/>
    <w:basedOn w:val="Normal"/>
    <w:link w:val="HeaderChar"/>
    <w:uiPriority w:val="99"/>
    <w:unhideWhenUsed/>
    <w:rsid w:val="00176497"/>
    <w:pPr>
      <w:tabs>
        <w:tab w:val="center" w:pos="4680"/>
        <w:tab w:val="right" w:pos="9360"/>
      </w:tabs>
    </w:pPr>
  </w:style>
  <w:style w:type="character" w:customStyle="1" w:styleId="HeaderChar">
    <w:name w:val="Header Char"/>
    <w:basedOn w:val="DefaultParagraphFont"/>
    <w:link w:val="Header"/>
    <w:uiPriority w:val="99"/>
    <w:rsid w:val="00176497"/>
    <w:rPr>
      <w:rFonts w:ascii="Cambria" w:eastAsia="Cambria" w:hAnsi="Cambria" w:cs="Cambria"/>
      <w:lang w:bidi="en-US"/>
    </w:rPr>
  </w:style>
  <w:style w:type="paragraph" w:styleId="Footer">
    <w:name w:val="footer"/>
    <w:basedOn w:val="Normal"/>
    <w:link w:val="FooterChar"/>
    <w:uiPriority w:val="99"/>
    <w:unhideWhenUsed/>
    <w:rsid w:val="00176497"/>
    <w:pPr>
      <w:tabs>
        <w:tab w:val="center" w:pos="4680"/>
        <w:tab w:val="right" w:pos="9360"/>
      </w:tabs>
    </w:pPr>
  </w:style>
  <w:style w:type="character" w:customStyle="1" w:styleId="FooterChar">
    <w:name w:val="Footer Char"/>
    <w:basedOn w:val="DefaultParagraphFont"/>
    <w:link w:val="Footer"/>
    <w:uiPriority w:val="99"/>
    <w:rsid w:val="00176497"/>
    <w:rPr>
      <w:rFonts w:ascii="Cambria" w:eastAsia="Cambria" w:hAnsi="Cambria" w:cs="Cambria"/>
      <w:lang w:bidi="en-US"/>
    </w:rPr>
  </w:style>
  <w:style w:type="character" w:customStyle="1" w:styleId="ui-provider">
    <w:name w:val="ui-provider"/>
    <w:basedOn w:val="DefaultParagraphFont"/>
    <w:rsid w:val="00D342FF"/>
  </w:style>
  <w:style w:type="character" w:styleId="Hyperlink">
    <w:name w:val="Hyperlink"/>
    <w:basedOn w:val="DefaultParagraphFont"/>
    <w:uiPriority w:val="99"/>
    <w:unhideWhenUsed/>
    <w:rsid w:val="006D5BA4"/>
    <w:rPr>
      <w:color w:val="0000FF" w:themeColor="hyperlink"/>
      <w:u w:val="single"/>
    </w:rPr>
  </w:style>
  <w:style w:type="character" w:styleId="UnresolvedMention">
    <w:name w:val="Unresolved Mention"/>
    <w:basedOn w:val="DefaultParagraphFont"/>
    <w:uiPriority w:val="99"/>
    <w:semiHidden/>
    <w:unhideWhenUsed/>
    <w:rsid w:val="006D5BA4"/>
    <w:rPr>
      <w:color w:val="605E5C"/>
      <w:shd w:val="clear" w:color="auto" w:fill="E1DFDD"/>
    </w:rPr>
  </w:style>
  <w:style w:type="character" w:styleId="FollowedHyperlink">
    <w:name w:val="FollowedHyperlink"/>
    <w:basedOn w:val="DefaultParagraphFont"/>
    <w:uiPriority w:val="99"/>
    <w:semiHidden/>
    <w:unhideWhenUsed/>
    <w:rsid w:val="00091680"/>
    <w:rPr>
      <w:color w:val="800080" w:themeColor="followedHyperlink"/>
      <w:u w:val="single"/>
    </w:rPr>
  </w:style>
  <w:style w:type="character" w:customStyle="1" w:styleId="Heading1Char">
    <w:name w:val="Heading 1 Char"/>
    <w:basedOn w:val="DefaultParagraphFont"/>
    <w:link w:val="Heading1"/>
    <w:uiPriority w:val="9"/>
    <w:rsid w:val="00A4019C"/>
    <w:rPr>
      <w:rFonts w:asciiTheme="majorHAnsi" w:eastAsiaTheme="majorEastAsia" w:hAnsiTheme="majorHAnsi" w:cstheme="majorBidi"/>
      <w:color w:val="365F91" w:themeColor="accent1" w:themeShade="BF"/>
      <w:sz w:val="32"/>
      <w:szCs w:val="32"/>
      <w:lang w:bidi="en-US"/>
    </w:rPr>
  </w:style>
  <w:style w:type="paragraph" w:styleId="TOCHeading">
    <w:name w:val="TOC Heading"/>
    <w:basedOn w:val="Heading1"/>
    <w:next w:val="Normal"/>
    <w:uiPriority w:val="39"/>
    <w:unhideWhenUsed/>
    <w:qFormat/>
    <w:rsid w:val="00A4019C"/>
    <w:pPr>
      <w:widowControl/>
      <w:autoSpaceDE/>
      <w:autoSpaceDN/>
      <w:spacing w:line="259" w:lineRule="auto"/>
      <w:outlineLvl w:val="9"/>
    </w:pPr>
    <w:rPr>
      <w:lang w:bidi="ar-SA"/>
    </w:rPr>
  </w:style>
  <w:style w:type="paragraph" w:styleId="TOC2">
    <w:name w:val="toc 2"/>
    <w:basedOn w:val="Normal"/>
    <w:next w:val="Normal"/>
    <w:autoRedefine/>
    <w:uiPriority w:val="39"/>
    <w:unhideWhenUsed/>
    <w:rsid w:val="00A4019C"/>
    <w:pPr>
      <w:widowControl/>
      <w:autoSpaceDE/>
      <w:autoSpaceDN/>
      <w:spacing w:after="100" w:line="259" w:lineRule="auto"/>
      <w:ind w:left="220"/>
    </w:pPr>
    <w:rPr>
      <w:rFonts w:asciiTheme="minorHAnsi" w:eastAsiaTheme="minorEastAsia" w:hAnsiTheme="minorHAnsi" w:cs="Times New Roman"/>
      <w:lang w:bidi="ar-SA"/>
    </w:rPr>
  </w:style>
  <w:style w:type="paragraph" w:styleId="TOC1">
    <w:name w:val="toc 1"/>
    <w:basedOn w:val="Normal"/>
    <w:next w:val="Normal"/>
    <w:autoRedefine/>
    <w:uiPriority w:val="39"/>
    <w:unhideWhenUsed/>
    <w:rsid w:val="00A4019C"/>
    <w:pPr>
      <w:widowControl/>
      <w:autoSpaceDE/>
      <w:autoSpaceDN/>
      <w:spacing w:after="100" w:line="259" w:lineRule="auto"/>
    </w:pPr>
    <w:rPr>
      <w:rFonts w:asciiTheme="minorHAnsi" w:eastAsiaTheme="minorEastAsia" w:hAnsiTheme="minorHAnsi" w:cs="Times New Roman"/>
      <w:lang w:bidi="ar-SA"/>
    </w:rPr>
  </w:style>
  <w:style w:type="paragraph" w:styleId="TOC3">
    <w:name w:val="toc 3"/>
    <w:basedOn w:val="Normal"/>
    <w:next w:val="Normal"/>
    <w:autoRedefine/>
    <w:uiPriority w:val="39"/>
    <w:unhideWhenUsed/>
    <w:rsid w:val="00A4019C"/>
    <w:pPr>
      <w:widowControl/>
      <w:autoSpaceDE/>
      <w:autoSpaceDN/>
      <w:spacing w:after="100" w:line="259" w:lineRule="auto"/>
      <w:ind w:left="440"/>
    </w:pPr>
    <w:rPr>
      <w:rFonts w:asciiTheme="minorHAnsi" w:eastAsiaTheme="minorEastAsia" w:hAnsiTheme="minorHAnsi" w:cs="Times New Roman"/>
      <w:lang w:bidi="ar-SA"/>
    </w:rPr>
  </w:style>
  <w:style w:type="character" w:customStyle="1" w:styleId="xnormaltextrun">
    <w:name w:val="x_normaltextrun"/>
    <w:basedOn w:val="DefaultParagraphFont"/>
    <w:rsid w:val="0013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7681">
      <w:bodyDiv w:val="1"/>
      <w:marLeft w:val="0"/>
      <w:marRight w:val="0"/>
      <w:marTop w:val="0"/>
      <w:marBottom w:val="0"/>
      <w:divBdr>
        <w:top w:val="none" w:sz="0" w:space="0" w:color="auto"/>
        <w:left w:val="none" w:sz="0" w:space="0" w:color="auto"/>
        <w:bottom w:val="none" w:sz="0" w:space="0" w:color="auto"/>
        <w:right w:val="none" w:sz="0" w:space="0" w:color="auto"/>
      </w:divBdr>
      <w:divsChild>
        <w:div w:id="898636567">
          <w:marLeft w:val="0"/>
          <w:marRight w:val="0"/>
          <w:marTop w:val="0"/>
          <w:marBottom w:val="0"/>
          <w:divBdr>
            <w:top w:val="none" w:sz="0" w:space="0" w:color="auto"/>
            <w:left w:val="none" w:sz="0" w:space="0" w:color="auto"/>
            <w:bottom w:val="none" w:sz="0" w:space="0" w:color="auto"/>
            <w:right w:val="none" w:sz="0" w:space="0" w:color="auto"/>
          </w:divBdr>
        </w:div>
        <w:div w:id="1457215414">
          <w:marLeft w:val="0"/>
          <w:marRight w:val="0"/>
          <w:marTop w:val="0"/>
          <w:marBottom w:val="0"/>
          <w:divBdr>
            <w:top w:val="none" w:sz="0" w:space="0" w:color="auto"/>
            <w:left w:val="none" w:sz="0" w:space="0" w:color="auto"/>
            <w:bottom w:val="none" w:sz="0" w:space="0" w:color="auto"/>
            <w:right w:val="none" w:sz="0" w:space="0" w:color="auto"/>
          </w:divBdr>
        </w:div>
        <w:div w:id="47799166">
          <w:marLeft w:val="0"/>
          <w:marRight w:val="0"/>
          <w:marTop w:val="0"/>
          <w:marBottom w:val="0"/>
          <w:divBdr>
            <w:top w:val="none" w:sz="0" w:space="0" w:color="auto"/>
            <w:left w:val="none" w:sz="0" w:space="0" w:color="auto"/>
            <w:bottom w:val="none" w:sz="0" w:space="0" w:color="auto"/>
            <w:right w:val="none" w:sz="0" w:space="0" w:color="auto"/>
          </w:divBdr>
        </w:div>
        <w:div w:id="784234279">
          <w:marLeft w:val="0"/>
          <w:marRight w:val="0"/>
          <w:marTop w:val="0"/>
          <w:marBottom w:val="0"/>
          <w:divBdr>
            <w:top w:val="none" w:sz="0" w:space="0" w:color="auto"/>
            <w:left w:val="none" w:sz="0" w:space="0" w:color="auto"/>
            <w:bottom w:val="none" w:sz="0" w:space="0" w:color="auto"/>
            <w:right w:val="none" w:sz="0" w:space="0" w:color="auto"/>
          </w:divBdr>
        </w:div>
        <w:div w:id="975374137">
          <w:marLeft w:val="0"/>
          <w:marRight w:val="0"/>
          <w:marTop w:val="0"/>
          <w:marBottom w:val="0"/>
          <w:divBdr>
            <w:top w:val="none" w:sz="0" w:space="0" w:color="auto"/>
            <w:left w:val="none" w:sz="0" w:space="0" w:color="auto"/>
            <w:bottom w:val="none" w:sz="0" w:space="0" w:color="auto"/>
            <w:right w:val="none" w:sz="0" w:space="0" w:color="auto"/>
          </w:divBdr>
        </w:div>
      </w:divsChild>
    </w:div>
    <w:div w:id="323557392">
      <w:bodyDiv w:val="1"/>
      <w:marLeft w:val="0"/>
      <w:marRight w:val="0"/>
      <w:marTop w:val="0"/>
      <w:marBottom w:val="0"/>
      <w:divBdr>
        <w:top w:val="none" w:sz="0" w:space="0" w:color="auto"/>
        <w:left w:val="none" w:sz="0" w:space="0" w:color="auto"/>
        <w:bottom w:val="none" w:sz="0" w:space="0" w:color="auto"/>
        <w:right w:val="none" w:sz="0" w:space="0" w:color="auto"/>
      </w:divBdr>
      <w:divsChild>
        <w:div w:id="82994933">
          <w:marLeft w:val="0"/>
          <w:marRight w:val="0"/>
          <w:marTop w:val="0"/>
          <w:marBottom w:val="0"/>
          <w:divBdr>
            <w:top w:val="none" w:sz="0" w:space="0" w:color="auto"/>
            <w:left w:val="none" w:sz="0" w:space="0" w:color="auto"/>
            <w:bottom w:val="none" w:sz="0" w:space="0" w:color="auto"/>
            <w:right w:val="none" w:sz="0" w:space="0" w:color="auto"/>
          </w:divBdr>
        </w:div>
        <w:div w:id="1952275482">
          <w:marLeft w:val="0"/>
          <w:marRight w:val="0"/>
          <w:marTop w:val="0"/>
          <w:marBottom w:val="0"/>
          <w:divBdr>
            <w:top w:val="none" w:sz="0" w:space="0" w:color="auto"/>
            <w:left w:val="none" w:sz="0" w:space="0" w:color="auto"/>
            <w:bottom w:val="none" w:sz="0" w:space="0" w:color="auto"/>
            <w:right w:val="none" w:sz="0" w:space="0" w:color="auto"/>
          </w:divBdr>
        </w:div>
        <w:div w:id="2062627103">
          <w:marLeft w:val="0"/>
          <w:marRight w:val="0"/>
          <w:marTop w:val="0"/>
          <w:marBottom w:val="0"/>
          <w:divBdr>
            <w:top w:val="none" w:sz="0" w:space="0" w:color="auto"/>
            <w:left w:val="none" w:sz="0" w:space="0" w:color="auto"/>
            <w:bottom w:val="none" w:sz="0" w:space="0" w:color="auto"/>
            <w:right w:val="none" w:sz="0" w:space="0" w:color="auto"/>
          </w:divBdr>
        </w:div>
        <w:div w:id="319314192">
          <w:marLeft w:val="0"/>
          <w:marRight w:val="0"/>
          <w:marTop w:val="0"/>
          <w:marBottom w:val="0"/>
          <w:divBdr>
            <w:top w:val="none" w:sz="0" w:space="0" w:color="auto"/>
            <w:left w:val="none" w:sz="0" w:space="0" w:color="auto"/>
            <w:bottom w:val="none" w:sz="0" w:space="0" w:color="auto"/>
            <w:right w:val="none" w:sz="0" w:space="0" w:color="auto"/>
          </w:divBdr>
        </w:div>
        <w:div w:id="1846745809">
          <w:marLeft w:val="0"/>
          <w:marRight w:val="0"/>
          <w:marTop w:val="0"/>
          <w:marBottom w:val="0"/>
          <w:divBdr>
            <w:top w:val="none" w:sz="0" w:space="0" w:color="auto"/>
            <w:left w:val="none" w:sz="0" w:space="0" w:color="auto"/>
            <w:bottom w:val="none" w:sz="0" w:space="0" w:color="auto"/>
            <w:right w:val="none" w:sz="0" w:space="0" w:color="auto"/>
          </w:divBdr>
        </w:div>
        <w:div w:id="1558319002">
          <w:marLeft w:val="0"/>
          <w:marRight w:val="0"/>
          <w:marTop w:val="0"/>
          <w:marBottom w:val="0"/>
          <w:divBdr>
            <w:top w:val="none" w:sz="0" w:space="0" w:color="auto"/>
            <w:left w:val="none" w:sz="0" w:space="0" w:color="auto"/>
            <w:bottom w:val="none" w:sz="0" w:space="0" w:color="auto"/>
            <w:right w:val="none" w:sz="0" w:space="0" w:color="auto"/>
          </w:divBdr>
        </w:div>
        <w:div w:id="465129104">
          <w:marLeft w:val="0"/>
          <w:marRight w:val="0"/>
          <w:marTop w:val="0"/>
          <w:marBottom w:val="0"/>
          <w:divBdr>
            <w:top w:val="none" w:sz="0" w:space="0" w:color="auto"/>
            <w:left w:val="none" w:sz="0" w:space="0" w:color="auto"/>
            <w:bottom w:val="none" w:sz="0" w:space="0" w:color="auto"/>
            <w:right w:val="none" w:sz="0" w:space="0" w:color="auto"/>
          </w:divBdr>
        </w:div>
      </w:divsChild>
    </w:div>
    <w:div w:id="477579210">
      <w:bodyDiv w:val="1"/>
      <w:marLeft w:val="0"/>
      <w:marRight w:val="0"/>
      <w:marTop w:val="0"/>
      <w:marBottom w:val="0"/>
      <w:divBdr>
        <w:top w:val="none" w:sz="0" w:space="0" w:color="auto"/>
        <w:left w:val="none" w:sz="0" w:space="0" w:color="auto"/>
        <w:bottom w:val="none" w:sz="0" w:space="0" w:color="auto"/>
        <w:right w:val="none" w:sz="0" w:space="0" w:color="auto"/>
      </w:divBdr>
      <w:divsChild>
        <w:div w:id="2091584609">
          <w:marLeft w:val="0"/>
          <w:marRight w:val="0"/>
          <w:marTop w:val="0"/>
          <w:marBottom w:val="0"/>
          <w:divBdr>
            <w:top w:val="none" w:sz="0" w:space="0" w:color="auto"/>
            <w:left w:val="none" w:sz="0" w:space="0" w:color="auto"/>
            <w:bottom w:val="none" w:sz="0" w:space="0" w:color="auto"/>
            <w:right w:val="none" w:sz="0" w:space="0" w:color="auto"/>
          </w:divBdr>
        </w:div>
        <w:div w:id="56323511">
          <w:marLeft w:val="0"/>
          <w:marRight w:val="0"/>
          <w:marTop w:val="0"/>
          <w:marBottom w:val="0"/>
          <w:divBdr>
            <w:top w:val="none" w:sz="0" w:space="0" w:color="auto"/>
            <w:left w:val="none" w:sz="0" w:space="0" w:color="auto"/>
            <w:bottom w:val="none" w:sz="0" w:space="0" w:color="auto"/>
            <w:right w:val="none" w:sz="0" w:space="0" w:color="auto"/>
          </w:divBdr>
        </w:div>
        <w:div w:id="609818981">
          <w:marLeft w:val="0"/>
          <w:marRight w:val="0"/>
          <w:marTop w:val="0"/>
          <w:marBottom w:val="0"/>
          <w:divBdr>
            <w:top w:val="none" w:sz="0" w:space="0" w:color="auto"/>
            <w:left w:val="none" w:sz="0" w:space="0" w:color="auto"/>
            <w:bottom w:val="none" w:sz="0" w:space="0" w:color="auto"/>
            <w:right w:val="none" w:sz="0" w:space="0" w:color="auto"/>
          </w:divBdr>
        </w:div>
        <w:div w:id="1172834789">
          <w:marLeft w:val="0"/>
          <w:marRight w:val="0"/>
          <w:marTop w:val="0"/>
          <w:marBottom w:val="0"/>
          <w:divBdr>
            <w:top w:val="none" w:sz="0" w:space="0" w:color="auto"/>
            <w:left w:val="none" w:sz="0" w:space="0" w:color="auto"/>
            <w:bottom w:val="none" w:sz="0" w:space="0" w:color="auto"/>
            <w:right w:val="none" w:sz="0" w:space="0" w:color="auto"/>
          </w:divBdr>
        </w:div>
      </w:divsChild>
    </w:div>
    <w:div w:id="675965754">
      <w:bodyDiv w:val="1"/>
      <w:marLeft w:val="0"/>
      <w:marRight w:val="0"/>
      <w:marTop w:val="0"/>
      <w:marBottom w:val="0"/>
      <w:divBdr>
        <w:top w:val="none" w:sz="0" w:space="0" w:color="auto"/>
        <w:left w:val="none" w:sz="0" w:space="0" w:color="auto"/>
        <w:bottom w:val="none" w:sz="0" w:space="0" w:color="auto"/>
        <w:right w:val="none" w:sz="0" w:space="0" w:color="auto"/>
      </w:divBdr>
      <w:divsChild>
        <w:div w:id="989669725">
          <w:marLeft w:val="0"/>
          <w:marRight w:val="0"/>
          <w:marTop w:val="0"/>
          <w:marBottom w:val="0"/>
          <w:divBdr>
            <w:top w:val="none" w:sz="0" w:space="0" w:color="auto"/>
            <w:left w:val="none" w:sz="0" w:space="0" w:color="auto"/>
            <w:bottom w:val="none" w:sz="0" w:space="0" w:color="auto"/>
            <w:right w:val="none" w:sz="0" w:space="0" w:color="auto"/>
          </w:divBdr>
        </w:div>
        <w:div w:id="1871603943">
          <w:marLeft w:val="0"/>
          <w:marRight w:val="0"/>
          <w:marTop w:val="0"/>
          <w:marBottom w:val="0"/>
          <w:divBdr>
            <w:top w:val="none" w:sz="0" w:space="0" w:color="auto"/>
            <w:left w:val="none" w:sz="0" w:space="0" w:color="auto"/>
            <w:bottom w:val="none" w:sz="0" w:space="0" w:color="auto"/>
            <w:right w:val="none" w:sz="0" w:space="0" w:color="auto"/>
          </w:divBdr>
        </w:div>
        <w:div w:id="752556174">
          <w:marLeft w:val="0"/>
          <w:marRight w:val="0"/>
          <w:marTop w:val="0"/>
          <w:marBottom w:val="0"/>
          <w:divBdr>
            <w:top w:val="none" w:sz="0" w:space="0" w:color="auto"/>
            <w:left w:val="none" w:sz="0" w:space="0" w:color="auto"/>
            <w:bottom w:val="none" w:sz="0" w:space="0" w:color="auto"/>
            <w:right w:val="none" w:sz="0" w:space="0" w:color="auto"/>
          </w:divBdr>
        </w:div>
        <w:div w:id="181630682">
          <w:marLeft w:val="0"/>
          <w:marRight w:val="0"/>
          <w:marTop w:val="0"/>
          <w:marBottom w:val="0"/>
          <w:divBdr>
            <w:top w:val="none" w:sz="0" w:space="0" w:color="auto"/>
            <w:left w:val="none" w:sz="0" w:space="0" w:color="auto"/>
            <w:bottom w:val="none" w:sz="0" w:space="0" w:color="auto"/>
            <w:right w:val="none" w:sz="0" w:space="0" w:color="auto"/>
          </w:divBdr>
        </w:div>
        <w:div w:id="669526088">
          <w:marLeft w:val="0"/>
          <w:marRight w:val="0"/>
          <w:marTop w:val="0"/>
          <w:marBottom w:val="0"/>
          <w:divBdr>
            <w:top w:val="none" w:sz="0" w:space="0" w:color="auto"/>
            <w:left w:val="none" w:sz="0" w:space="0" w:color="auto"/>
            <w:bottom w:val="none" w:sz="0" w:space="0" w:color="auto"/>
            <w:right w:val="none" w:sz="0" w:space="0" w:color="auto"/>
          </w:divBdr>
        </w:div>
        <w:div w:id="1596210735">
          <w:marLeft w:val="0"/>
          <w:marRight w:val="0"/>
          <w:marTop w:val="0"/>
          <w:marBottom w:val="0"/>
          <w:divBdr>
            <w:top w:val="none" w:sz="0" w:space="0" w:color="auto"/>
            <w:left w:val="none" w:sz="0" w:space="0" w:color="auto"/>
            <w:bottom w:val="none" w:sz="0" w:space="0" w:color="auto"/>
            <w:right w:val="none" w:sz="0" w:space="0" w:color="auto"/>
          </w:divBdr>
        </w:div>
        <w:div w:id="809715964">
          <w:marLeft w:val="0"/>
          <w:marRight w:val="0"/>
          <w:marTop w:val="0"/>
          <w:marBottom w:val="0"/>
          <w:divBdr>
            <w:top w:val="none" w:sz="0" w:space="0" w:color="auto"/>
            <w:left w:val="none" w:sz="0" w:space="0" w:color="auto"/>
            <w:bottom w:val="none" w:sz="0" w:space="0" w:color="auto"/>
            <w:right w:val="none" w:sz="0" w:space="0" w:color="auto"/>
          </w:divBdr>
        </w:div>
        <w:div w:id="955327729">
          <w:marLeft w:val="0"/>
          <w:marRight w:val="0"/>
          <w:marTop w:val="0"/>
          <w:marBottom w:val="0"/>
          <w:divBdr>
            <w:top w:val="none" w:sz="0" w:space="0" w:color="auto"/>
            <w:left w:val="none" w:sz="0" w:space="0" w:color="auto"/>
            <w:bottom w:val="none" w:sz="0" w:space="0" w:color="auto"/>
            <w:right w:val="none" w:sz="0" w:space="0" w:color="auto"/>
          </w:divBdr>
        </w:div>
        <w:div w:id="1364935628">
          <w:marLeft w:val="0"/>
          <w:marRight w:val="0"/>
          <w:marTop w:val="0"/>
          <w:marBottom w:val="0"/>
          <w:divBdr>
            <w:top w:val="none" w:sz="0" w:space="0" w:color="auto"/>
            <w:left w:val="none" w:sz="0" w:space="0" w:color="auto"/>
            <w:bottom w:val="none" w:sz="0" w:space="0" w:color="auto"/>
            <w:right w:val="none" w:sz="0" w:space="0" w:color="auto"/>
          </w:divBdr>
        </w:div>
        <w:div w:id="2007051190">
          <w:marLeft w:val="0"/>
          <w:marRight w:val="0"/>
          <w:marTop w:val="0"/>
          <w:marBottom w:val="0"/>
          <w:divBdr>
            <w:top w:val="none" w:sz="0" w:space="0" w:color="auto"/>
            <w:left w:val="none" w:sz="0" w:space="0" w:color="auto"/>
            <w:bottom w:val="none" w:sz="0" w:space="0" w:color="auto"/>
            <w:right w:val="none" w:sz="0" w:space="0" w:color="auto"/>
          </w:divBdr>
        </w:div>
        <w:div w:id="1499538355">
          <w:marLeft w:val="0"/>
          <w:marRight w:val="0"/>
          <w:marTop w:val="0"/>
          <w:marBottom w:val="0"/>
          <w:divBdr>
            <w:top w:val="none" w:sz="0" w:space="0" w:color="auto"/>
            <w:left w:val="none" w:sz="0" w:space="0" w:color="auto"/>
            <w:bottom w:val="none" w:sz="0" w:space="0" w:color="auto"/>
            <w:right w:val="none" w:sz="0" w:space="0" w:color="auto"/>
          </w:divBdr>
        </w:div>
        <w:div w:id="357506785">
          <w:marLeft w:val="0"/>
          <w:marRight w:val="0"/>
          <w:marTop w:val="0"/>
          <w:marBottom w:val="0"/>
          <w:divBdr>
            <w:top w:val="none" w:sz="0" w:space="0" w:color="auto"/>
            <w:left w:val="none" w:sz="0" w:space="0" w:color="auto"/>
            <w:bottom w:val="none" w:sz="0" w:space="0" w:color="auto"/>
            <w:right w:val="none" w:sz="0" w:space="0" w:color="auto"/>
          </w:divBdr>
        </w:div>
        <w:div w:id="808324807">
          <w:marLeft w:val="0"/>
          <w:marRight w:val="0"/>
          <w:marTop w:val="0"/>
          <w:marBottom w:val="0"/>
          <w:divBdr>
            <w:top w:val="none" w:sz="0" w:space="0" w:color="auto"/>
            <w:left w:val="none" w:sz="0" w:space="0" w:color="auto"/>
            <w:bottom w:val="none" w:sz="0" w:space="0" w:color="auto"/>
            <w:right w:val="none" w:sz="0" w:space="0" w:color="auto"/>
          </w:divBdr>
        </w:div>
        <w:div w:id="1719739536">
          <w:marLeft w:val="0"/>
          <w:marRight w:val="0"/>
          <w:marTop w:val="0"/>
          <w:marBottom w:val="0"/>
          <w:divBdr>
            <w:top w:val="none" w:sz="0" w:space="0" w:color="auto"/>
            <w:left w:val="none" w:sz="0" w:space="0" w:color="auto"/>
            <w:bottom w:val="none" w:sz="0" w:space="0" w:color="auto"/>
            <w:right w:val="none" w:sz="0" w:space="0" w:color="auto"/>
          </w:divBdr>
        </w:div>
        <w:div w:id="2014143639">
          <w:marLeft w:val="0"/>
          <w:marRight w:val="0"/>
          <w:marTop w:val="0"/>
          <w:marBottom w:val="0"/>
          <w:divBdr>
            <w:top w:val="none" w:sz="0" w:space="0" w:color="auto"/>
            <w:left w:val="none" w:sz="0" w:space="0" w:color="auto"/>
            <w:bottom w:val="none" w:sz="0" w:space="0" w:color="auto"/>
            <w:right w:val="none" w:sz="0" w:space="0" w:color="auto"/>
          </w:divBdr>
        </w:div>
        <w:div w:id="158010466">
          <w:marLeft w:val="0"/>
          <w:marRight w:val="0"/>
          <w:marTop w:val="0"/>
          <w:marBottom w:val="0"/>
          <w:divBdr>
            <w:top w:val="none" w:sz="0" w:space="0" w:color="auto"/>
            <w:left w:val="none" w:sz="0" w:space="0" w:color="auto"/>
            <w:bottom w:val="none" w:sz="0" w:space="0" w:color="auto"/>
            <w:right w:val="none" w:sz="0" w:space="0" w:color="auto"/>
          </w:divBdr>
        </w:div>
        <w:div w:id="98719898">
          <w:marLeft w:val="0"/>
          <w:marRight w:val="0"/>
          <w:marTop w:val="0"/>
          <w:marBottom w:val="0"/>
          <w:divBdr>
            <w:top w:val="none" w:sz="0" w:space="0" w:color="auto"/>
            <w:left w:val="none" w:sz="0" w:space="0" w:color="auto"/>
            <w:bottom w:val="none" w:sz="0" w:space="0" w:color="auto"/>
            <w:right w:val="none" w:sz="0" w:space="0" w:color="auto"/>
          </w:divBdr>
        </w:div>
        <w:div w:id="871384890">
          <w:marLeft w:val="0"/>
          <w:marRight w:val="0"/>
          <w:marTop w:val="0"/>
          <w:marBottom w:val="0"/>
          <w:divBdr>
            <w:top w:val="none" w:sz="0" w:space="0" w:color="auto"/>
            <w:left w:val="none" w:sz="0" w:space="0" w:color="auto"/>
            <w:bottom w:val="none" w:sz="0" w:space="0" w:color="auto"/>
            <w:right w:val="none" w:sz="0" w:space="0" w:color="auto"/>
          </w:divBdr>
        </w:div>
        <w:div w:id="1046949363">
          <w:marLeft w:val="0"/>
          <w:marRight w:val="0"/>
          <w:marTop w:val="0"/>
          <w:marBottom w:val="0"/>
          <w:divBdr>
            <w:top w:val="none" w:sz="0" w:space="0" w:color="auto"/>
            <w:left w:val="none" w:sz="0" w:space="0" w:color="auto"/>
            <w:bottom w:val="none" w:sz="0" w:space="0" w:color="auto"/>
            <w:right w:val="none" w:sz="0" w:space="0" w:color="auto"/>
          </w:divBdr>
        </w:div>
        <w:div w:id="184828619">
          <w:marLeft w:val="0"/>
          <w:marRight w:val="0"/>
          <w:marTop w:val="0"/>
          <w:marBottom w:val="0"/>
          <w:divBdr>
            <w:top w:val="none" w:sz="0" w:space="0" w:color="auto"/>
            <w:left w:val="none" w:sz="0" w:space="0" w:color="auto"/>
            <w:bottom w:val="none" w:sz="0" w:space="0" w:color="auto"/>
            <w:right w:val="none" w:sz="0" w:space="0" w:color="auto"/>
          </w:divBdr>
        </w:div>
        <w:div w:id="1143083783">
          <w:marLeft w:val="0"/>
          <w:marRight w:val="0"/>
          <w:marTop w:val="0"/>
          <w:marBottom w:val="0"/>
          <w:divBdr>
            <w:top w:val="none" w:sz="0" w:space="0" w:color="auto"/>
            <w:left w:val="none" w:sz="0" w:space="0" w:color="auto"/>
            <w:bottom w:val="none" w:sz="0" w:space="0" w:color="auto"/>
            <w:right w:val="none" w:sz="0" w:space="0" w:color="auto"/>
          </w:divBdr>
        </w:div>
        <w:div w:id="162093951">
          <w:marLeft w:val="0"/>
          <w:marRight w:val="0"/>
          <w:marTop w:val="0"/>
          <w:marBottom w:val="0"/>
          <w:divBdr>
            <w:top w:val="none" w:sz="0" w:space="0" w:color="auto"/>
            <w:left w:val="none" w:sz="0" w:space="0" w:color="auto"/>
            <w:bottom w:val="none" w:sz="0" w:space="0" w:color="auto"/>
            <w:right w:val="none" w:sz="0" w:space="0" w:color="auto"/>
          </w:divBdr>
        </w:div>
        <w:div w:id="1368289418">
          <w:marLeft w:val="0"/>
          <w:marRight w:val="0"/>
          <w:marTop w:val="0"/>
          <w:marBottom w:val="0"/>
          <w:divBdr>
            <w:top w:val="none" w:sz="0" w:space="0" w:color="auto"/>
            <w:left w:val="none" w:sz="0" w:space="0" w:color="auto"/>
            <w:bottom w:val="none" w:sz="0" w:space="0" w:color="auto"/>
            <w:right w:val="none" w:sz="0" w:space="0" w:color="auto"/>
          </w:divBdr>
        </w:div>
        <w:div w:id="49501931">
          <w:marLeft w:val="0"/>
          <w:marRight w:val="0"/>
          <w:marTop w:val="0"/>
          <w:marBottom w:val="0"/>
          <w:divBdr>
            <w:top w:val="none" w:sz="0" w:space="0" w:color="auto"/>
            <w:left w:val="none" w:sz="0" w:space="0" w:color="auto"/>
            <w:bottom w:val="none" w:sz="0" w:space="0" w:color="auto"/>
            <w:right w:val="none" w:sz="0" w:space="0" w:color="auto"/>
          </w:divBdr>
        </w:div>
        <w:div w:id="75253055">
          <w:marLeft w:val="0"/>
          <w:marRight w:val="0"/>
          <w:marTop w:val="0"/>
          <w:marBottom w:val="0"/>
          <w:divBdr>
            <w:top w:val="none" w:sz="0" w:space="0" w:color="auto"/>
            <w:left w:val="none" w:sz="0" w:space="0" w:color="auto"/>
            <w:bottom w:val="none" w:sz="0" w:space="0" w:color="auto"/>
            <w:right w:val="none" w:sz="0" w:space="0" w:color="auto"/>
          </w:divBdr>
        </w:div>
        <w:div w:id="793065868">
          <w:marLeft w:val="0"/>
          <w:marRight w:val="0"/>
          <w:marTop w:val="0"/>
          <w:marBottom w:val="0"/>
          <w:divBdr>
            <w:top w:val="none" w:sz="0" w:space="0" w:color="auto"/>
            <w:left w:val="none" w:sz="0" w:space="0" w:color="auto"/>
            <w:bottom w:val="none" w:sz="0" w:space="0" w:color="auto"/>
            <w:right w:val="none" w:sz="0" w:space="0" w:color="auto"/>
          </w:divBdr>
        </w:div>
        <w:div w:id="1036660870">
          <w:marLeft w:val="0"/>
          <w:marRight w:val="0"/>
          <w:marTop w:val="0"/>
          <w:marBottom w:val="0"/>
          <w:divBdr>
            <w:top w:val="none" w:sz="0" w:space="0" w:color="auto"/>
            <w:left w:val="none" w:sz="0" w:space="0" w:color="auto"/>
            <w:bottom w:val="none" w:sz="0" w:space="0" w:color="auto"/>
            <w:right w:val="none" w:sz="0" w:space="0" w:color="auto"/>
          </w:divBdr>
        </w:div>
        <w:div w:id="1894659987">
          <w:marLeft w:val="0"/>
          <w:marRight w:val="0"/>
          <w:marTop w:val="0"/>
          <w:marBottom w:val="0"/>
          <w:divBdr>
            <w:top w:val="none" w:sz="0" w:space="0" w:color="auto"/>
            <w:left w:val="none" w:sz="0" w:space="0" w:color="auto"/>
            <w:bottom w:val="none" w:sz="0" w:space="0" w:color="auto"/>
            <w:right w:val="none" w:sz="0" w:space="0" w:color="auto"/>
          </w:divBdr>
        </w:div>
        <w:div w:id="1901793861">
          <w:marLeft w:val="0"/>
          <w:marRight w:val="0"/>
          <w:marTop w:val="0"/>
          <w:marBottom w:val="0"/>
          <w:divBdr>
            <w:top w:val="none" w:sz="0" w:space="0" w:color="auto"/>
            <w:left w:val="none" w:sz="0" w:space="0" w:color="auto"/>
            <w:bottom w:val="none" w:sz="0" w:space="0" w:color="auto"/>
            <w:right w:val="none" w:sz="0" w:space="0" w:color="auto"/>
          </w:divBdr>
        </w:div>
        <w:div w:id="1528446144">
          <w:marLeft w:val="0"/>
          <w:marRight w:val="0"/>
          <w:marTop w:val="0"/>
          <w:marBottom w:val="0"/>
          <w:divBdr>
            <w:top w:val="none" w:sz="0" w:space="0" w:color="auto"/>
            <w:left w:val="none" w:sz="0" w:space="0" w:color="auto"/>
            <w:bottom w:val="none" w:sz="0" w:space="0" w:color="auto"/>
            <w:right w:val="none" w:sz="0" w:space="0" w:color="auto"/>
          </w:divBdr>
        </w:div>
      </w:divsChild>
    </w:div>
    <w:div w:id="815953475">
      <w:bodyDiv w:val="1"/>
      <w:marLeft w:val="0"/>
      <w:marRight w:val="0"/>
      <w:marTop w:val="0"/>
      <w:marBottom w:val="0"/>
      <w:divBdr>
        <w:top w:val="none" w:sz="0" w:space="0" w:color="auto"/>
        <w:left w:val="none" w:sz="0" w:space="0" w:color="auto"/>
        <w:bottom w:val="none" w:sz="0" w:space="0" w:color="auto"/>
        <w:right w:val="none" w:sz="0" w:space="0" w:color="auto"/>
      </w:divBdr>
    </w:div>
    <w:div w:id="976879900">
      <w:bodyDiv w:val="1"/>
      <w:marLeft w:val="0"/>
      <w:marRight w:val="0"/>
      <w:marTop w:val="0"/>
      <w:marBottom w:val="0"/>
      <w:divBdr>
        <w:top w:val="none" w:sz="0" w:space="0" w:color="auto"/>
        <w:left w:val="none" w:sz="0" w:space="0" w:color="auto"/>
        <w:bottom w:val="none" w:sz="0" w:space="0" w:color="auto"/>
        <w:right w:val="none" w:sz="0" w:space="0" w:color="auto"/>
      </w:divBdr>
      <w:divsChild>
        <w:div w:id="1771849821">
          <w:marLeft w:val="0"/>
          <w:marRight w:val="0"/>
          <w:marTop w:val="0"/>
          <w:marBottom w:val="0"/>
          <w:divBdr>
            <w:top w:val="none" w:sz="0" w:space="0" w:color="auto"/>
            <w:left w:val="none" w:sz="0" w:space="0" w:color="auto"/>
            <w:bottom w:val="none" w:sz="0" w:space="0" w:color="auto"/>
            <w:right w:val="none" w:sz="0" w:space="0" w:color="auto"/>
          </w:divBdr>
        </w:div>
        <w:div w:id="1195927188">
          <w:marLeft w:val="0"/>
          <w:marRight w:val="0"/>
          <w:marTop w:val="0"/>
          <w:marBottom w:val="0"/>
          <w:divBdr>
            <w:top w:val="none" w:sz="0" w:space="0" w:color="auto"/>
            <w:left w:val="none" w:sz="0" w:space="0" w:color="auto"/>
            <w:bottom w:val="none" w:sz="0" w:space="0" w:color="auto"/>
            <w:right w:val="none" w:sz="0" w:space="0" w:color="auto"/>
          </w:divBdr>
        </w:div>
        <w:div w:id="1815025597">
          <w:marLeft w:val="0"/>
          <w:marRight w:val="0"/>
          <w:marTop w:val="0"/>
          <w:marBottom w:val="0"/>
          <w:divBdr>
            <w:top w:val="none" w:sz="0" w:space="0" w:color="auto"/>
            <w:left w:val="none" w:sz="0" w:space="0" w:color="auto"/>
            <w:bottom w:val="none" w:sz="0" w:space="0" w:color="auto"/>
            <w:right w:val="none" w:sz="0" w:space="0" w:color="auto"/>
          </w:divBdr>
        </w:div>
        <w:div w:id="1223981009">
          <w:marLeft w:val="0"/>
          <w:marRight w:val="0"/>
          <w:marTop w:val="0"/>
          <w:marBottom w:val="0"/>
          <w:divBdr>
            <w:top w:val="none" w:sz="0" w:space="0" w:color="auto"/>
            <w:left w:val="none" w:sz="0" w:space="0" w:color="auto"/>
            <w:bottom w:val="none" w:sz="0" w:space="0" w:color="auto"/>
            <w:right w:val="none" w:sz="0" w:space="0" w:color="auto"/>
          </w:divBdr>
        </w:div>
      </w:divsChild>
    </w:div>
    <w:div w:id="204223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civilrights.msu.edu/policies/reporting_protocols.pdf" TargetMode="External"/><Relationship Id="rId26" Type="http://schemas.openxmlformats.org/officeDocument/2006/relationships/hyperlink" Target="http://www.michigan.gov/mdcr" TargetMode="External"/><Relationship Id="rId3" Type="http://schemas.openxmlformats.org/officeDocument/2006/relationships/styles" Target="styles.xml"/><Relationship Id="rId21" Type="http://schemas.openxmlformats.org/officeDocument/2006/relationships/hyperlink" Target="https://www.rcpd.msu.edu/form/contac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yperlink" Target="http://www.eeoc.gov/"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ocr.isr@ms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ivilrights.msu.edu/_assets/documents/adp-appeal-procedures.pd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ocr.advising@msu.edu"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u.policies.msu.edu/doctract/documentportal/08DBAFDC9D2AEC3A1CD680BEF116DAE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mailto:WorkplaceAccommodations@hr.msu.edu." TargetMode="External"/><Relationship Id="rId27" Type="http://schemas.openxmlformats.org/officeDocument/2006/relationships/hyperlink" Target="mailto:OCR@ed.gov"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9.png"/><Relationship Id="rId1" Type="http://schemas.openxmlformats.org/officeDocument/2006/relationships/image" Target="media/image6.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756F5-61C8-4CF8-9BB9-CF2D7842AB4D}">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3</TotalTime>
  <Pages>26</Pages>
  <Words>8184</Words>
  <Characters>46651</Characters>
  <Application>Microsoft Office Word</Application>
  <DocSecurity>4</DocSecurity>
  <Lines>388</Lines>
  <Paragraphs>109</Paragraphs>
  <ScaleCrop>false</ScaleCrop>
  <Company/>
  <LinksUpToDate>false</LinksUpToDate>
  <CharactersWithSpaces>54726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Anti-Discrimination Policy</dc:title>
  <dc:creator>Kent, Robert</dc:creator>
  <cp:lastModifiedBy>Jenks, Angela</cp:lastModifiedBy>
  <cp:revision>2</cp:revision>
  <cp:lastPrinted>2024-08-26T17:31:00Z</cp:lastPrinted>
  <dcterms:created xsi:type="dcterms:W3CDTF">2025-03-17T20:31:00Z</dcterms:created>
  <dcterms:modified xsi:type="dcterms:W3CDTF">2025-03-17T20:31:00Z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Acrobat PDFMaker 20 for Word</vt:lpwstr>
  </property>
  <property fmtid="{D5CDD505-2E9C-101B-9397-08002B2CF9AE}" pid="4" name="LastSaved">
    <vt:filetime>2024-07-26T00:00:00Z</vt:filetime>
  </property>
</Properties>
</file>